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602418" w:rsidP="00814D3F" w:rsidRDefault="00317510" w14:paraId="28F93BBF" w14:textId="6D761BFB">
      <w:pPr>
        <w:spacing w:after="273" w:line="259" w:lineRule="auto"/>
        <w:ind w:left="360" w:right="0" w:firstLine="0"/>
        <w:jc w:val="left"/>
      </w:pPr>
      <w:r>
        <w:rPr>
          <w:b/>
          <w:i/>
        </w:rPr>
        <w:t xml:space="preserve"> </w:t>
      </w:r>
      <w:r>
        <w:rPr>
          <w:b/>
          <w:sz w:val="32"/>
        </w:rPr>
        <w:t xml:space="preserve">CONSTRUCTION OF </w:t>
      </w:r>
      <w:r w:rsidR="00313D92">
        <w:rPr>
          <w:b/>
          <w:sz w:val="32"/>
        </w:rPr>
        <w:t xml:space="preserve">DUAL CIRCUIT </w:t>
      </w:r>
      <w:r>
        <w:rPr>
          <w:b/>
          <w:sz w:val="32"/>
        </w:rPr>
        <w:t xml:space="preserve">TRANSMISSION LINES AND SUBSTATIONS </w:t>
      </w:r>
    </w:p>
    <w:p w:rsidR="00602418" w:rsidRDefault="00317510" w14:paraId="7C75C84E" w14:textId="77777777">
      <w:pPr>
        <w:spacing w:after="158" w:line="259" w:lineRule="auto"/>
        <w:ind w:left="436" w:right="0" w:firstLine="0"/>
        <w:jc w:val="center"/>
      </w:pPr>
      <w:r>
        <w:rPr>
          <w:b/>
          <w:sz w:val="32"/>
        </w:rPr>
        <w:t xml:space="preserve"> </w:t>
      </w:r>
    </w:p>
    <w:p w:rsidR="00602418" w:rsidRDefault="00317510" w14:paraId="4D9241D6" w14:textId="77777777">
      <w:pPr>
        <w:spacing w:after="158" w:line="259" w:lineRule="auto"/>
        <w:ind w:left="359" w:right="0"/>
        <w:jc w:val="center"/>
      </w:pPr>
      <w:r>
        <w:rPr>
          <w:b/>
          <w:sz w:val="32"/>
        </w:rPr>
        <w:t xml:space="preserve">TERMS OF REFERENCE </w:t>
      </w:r>
    </w:p>
    <w:p w:rsidR="00602418" w:rsidRDefault="00317510" w14:paraId="7EF47EFD" w14:textId="77777777">
      <w:pPr>
        <w:spacing w:after="157" w:line="259" w:lineRule="auto"/>
        <w:ind w:left="436" w:right="0" w:firstLine="0"/>
        <w:jc w:val="center"/>
      </w:pPr>
      <w:r>
        <w:rPr>
          <w:b/>
          <w:sz w:val="32"/>
        </w:rPr>
        <w:t xml:space="preserve"> </w:t>
      </w:r>
    </w:p>
    <w:p w:rsidR="00602418" w:rsidRDefault="00317510" w14:paraId="04B89E5C" w14:textId="490B904F">
      <w:pPr>
        <w:spacing w:after="158" w:line="259" w:lineRule="auto"/>
        <w:ind w:left="359" w:right="136"/>
        <w:jc w:val="center"/>
      </w:pPr>
      <w:r>
        <w:rPr>
          <w:b/>
          <w:sz w:val="32"/>
        </w:rPr>
        <w:t xml:space="preserve">ENVIRONMENTAL AND SOCIAL IMPACT ASSESSMENT STUDY </w:t>
      </w:r>
    </w:p>
    <w:p w:rsidR="00602418" w:rsidRDefault="00602418" w14:paraId="6798DC43" w14:textId="70CF2E16">
      <w:pPr>
        <w:spacing w:after="0" w:line="259" w:lineRule="auto"/>
        <w:ind w:left="360" w:right="0" w:firstLine="0"/>
        <w:jc w:val="left"/>
      </w:pPr>
    </w:p>
    <w:p w:rsidR="00602418" w:rsidP="0026670F" w:rsidRDefault="00317510" w14:paraId="6E46E42F" w14:textId="66D47B9A">
      <w:pPr>
        <w:pStyle w:val="Heading1"/>
        <w:numPr>
          <w:ilvl w:val="0"/>
          <w:numId w:val="33"/>
        </w:numPr>
        <w:spacing w:after="117"/>
      </w:pPr>
      <w:r>
        <w:t xml:space="preserve">BACKGROUND AND PROJECT DESCRIPTION </w:t>
      </w:r>
    </w:p>
    <w:p w:rsidRPr="00424550" w:rsidR="00424550" w:rsidP="00424550" w:rsidRDefault="00424550" w14:paraId="64C079AF" w14:textId="77777777">
      <w:pPr>
        <w:ind w:left="-15" w:firstLine="0"/>
        <w:rPr>
          <w:rFonts w:cstheme="minorHAnsi"/>
          <w:iCs/>
          <w:color w:val="000000" w:themeColor="text1"/>
        </w:rPr>
      </w:pPr>
      <w:r w:rsidRPr="00424550">
        <w:rPr>
          <w:rFonts w:cstheme="minorHAnsi"/>
          <w:iCs/>
          <w:color w:val="000000" w:themeColor="text1"/>
        </w:rPr>
        <w:t>The Government of Grenada (GOG) has secured funding through the World Bank (WB) to pursue the Renewable Energy Infrastructure Investment Facility (RREIIF). The Project Development Objective (PDO) is to increase the share of utility-scale renewable energy generation and private-sector participation in renewable energy development in Grenada. The first participating countries are, Saint-Lucia, Grenada and Saint Vincent and the Grenadines, accompanied at regional level by the Eastern Caribbean Central Bank (ECCB) and the Eastern Caribbean Partial Credit Guarantee Corporation (ECPCGC). In Grenada, the Project Implementing Entities are Grenlec and the GOG.</w:t>
      </w:r>
    </w:p>
    <w:p w:rsidR="00424550" w:rsidP="00424550" w:rsidRDefault="00424550" w14:paraId="47092496" w14:textId="77777777">
      <w:pPr>
        <w:ind w:left="-15" w:firstLine="0"/>
      </w:pPr>
    </w:p>
    <w:p w:rsidRPr="008457AC" w:rsidR="000E4577" w:rsidP="000E4577" w:rsidRDefault="000E4577" w14:paraId="5564F540" w14:textId="77777777">
      <w:pPr>
        <w:ind w:left="-15" w:firstLine="0"/>
      </w:pPr>
      <w:r>
        <w:t xml:space="preserve">Grenlec currently has three feeders that serve the North of the Island. Due to the distance constraints and increases in the load demand, these feeders can no longer sustain any future load growth to the North and Northeastern parts of the Island. The dual circuit transmission to Pearls and then on to Plains will provide urgently needed capacity to the north of the Island to sustain future growth in demand. This will also improve the resiliency of </w:t>
      </w:r>
      <w:proofErr w:type="spellStart"/>
      <w:r>
        <w:t>Grenlec’s</w:t>
      </w:r>
      <w:proofErr w:type="spellEnd"/>
      <w:r>
        <w:t xml:space="preserve"> network with shorter feeders now served by two transmission lines taking diverse routes. Additionally, the transmission network will now link the Northeast of Grenada, which has lands with potential for Solar PV development and the South of the island, where 45% of the load demand concentrates. It is anticipated that sometime </w:t>
      </w:r>
      <w:proofErr w:type="gramStart"/>
      <w:r>
        <w:t>in the near future</w:t>
      </w:r>
      <w:proofErr w:type="gramEnd"/>
      <w:r>
        <w:t>, the land at Pearls will be developed into a Solar PV farm with associated Battery Energy Storage System (BESS). The Solar PV and BESS systems will interconnect to the Grid via the Pearls substation.</w:t>
      </w:r>
    </w:p>
    <w:p w:rsidR="00602418" w:rsidP="006B1521" w:rsidRDefault="00424550" w14:paraId="2F10DD38" w14:textId="2B7FBB31">
      <w:pPr>
        <w:ind w:left="-15" w:firstLine="0"/>
      </w:pPr>
      <w:r>
        <w:t xml:space="preserve"> </w:t>
      </w:r>
    </w:p>
    <w:p w:rsidR="00424550" w:rsidRDefault="00424550" w14:paraId="558030ED" w14:textId="77777777">
      <w:pPr>
        <w:spacing w:after="0" w:line="259" w:lineRule="auto"/>
        <w:ind w:left="360" w:right="0" w:firstLine="0"/>
        <w:jc w:val="left"/>
      </w:pPr>
    </w:p>
    <w:p w:rsidR="00602418" w:rsidRDefault="00317510" w14:paraId="45F0316C" w14:textId="6FBB3B90">
      <w:pPr>
        <w:pStyle w:val="Heading2"/>
        <w:ind w:left="355"/>
      </w:pPr>
      <w:r>
        <w:t xml:space="preserve">Existing studies </w:t>
      </w:r>
    </w:p>
    <w:p w:rsidRPr="007E2B59" w:rsidR="007E2B59" w:rsidP="009C01B0" w:rsidRDefault="007E2B59" w14:paraId="1EBBC45E" w14:textId="39C67C0A">
      <w:r>
        <w:t>The following studies have been undertaken</w:t>
      </w:r>
      <w:r w:rsidR="00AD7163">
        <w:t>. These will be shared with the consultan</w:t>
      </w:r>
      <w:r w:rsidR="00B6744A">
        <w:t>t</w:t>
      </w:r>
      <w:r w:rsidR="009C01B0">
        <w:t>.</w:t>
      </w:r>
    </w:p>
    <w:p w:rsidR="00602418" w:rsidP="00D1662A" w:rsidRDefault="00D1662A" w14:paraId="11BA2A57" w14:textId="58574207">
      <w:pPr>
        <w:pStyle w:val="ListParagraph"/>
        <w:numPr>
          <w:ilvl w:val="0"/>
          <w:numId w:val="40"/>
        </w:numPr>
        <w:spacing w:after="15" w:line="259" w:lineRule="auto"/>
        <w:ind w:right="0"/>
        <w:jc w:val="left"/>
      </w:pPr>
      <w:r>
        <w:t>Environmental and Social Impact Assessment PV Solar Farm at Simon, St Andrews &amp; Plains, St Patrick’s, May 28</w:t>
      </w:r>
      <w:r w:rsidRPr="00D1662A">
        <w:rPr>
          <w:vertAlign w:val="superscript"/>
        </w:rPr>
        <w:t>th</w:t>
      </w:r>
      <w:proofErr w:type="gramStart"/>
      <w:r>
        <w:t xml:space="preserve"> 2015</w:t>
      </w:r>
      <w:proofErr w:type="gramEnd"/>
      <w:r>
        <w:t>.</w:t>
      </w:r>
      <w:r w:rsidR="00702FB2">
        <w:t xml:space="preserve"> (Hydrology Study is included)</w:t>
      </w:r>
    </w:p>
    <w:p w:rsidR="00D1662A" w:rsidP="00D1662A" w:rsidRDefault="00D1662A" w14:paraId="0BFC9019" w14:textId="59D1DCA3">
      <w:pPr>
        <w:pStyle w:val="ListParagraph"/>
        <w:numPr>
          <w:ilvl w:val="0"/>
          <w:numId w:val="40"/>
        </w:numPr>
        <w:spacing w:after="15" w:line="259" w:lineRule="auto"/>
        <w:ind w:right="0"/>
        <w:jc w:val="left"/>
      </w:pPr>
      <w:r>
        <w:t>Geo-Technical Investigation Report for Solar P.V. Sites at Pearls and Plains for Grenlec, April 21</w:t>
      </w:r>
      <w:r w:rsidRPr="00D1662A">
        <w:rPr>
          <w:vertAlign w:val="superscript"/>
        </w:rPr>
        <w:t>st</w:t>
      </w:r>
      <w:r>
        <w:t>, 2015.</w:t>
      </w:r>
    </w:p>
    <w:p w:rsidR="00D1662A" w:rsidP="00D1662A" w:rsidRDefault="00702FB2" w14:paraId="0C92F183" w14:textId="0AD0E6F4">
      <w:pPr>
        <w:pStyle w:val="ListParagraph"/>
        <w:numPr>
          <w:ilvl w:val="0"/>
          <w:numId w:val="40"/>
        </w:numPr>
        <w:spacing w:after="15" w:line="259" w:lineRule="auto"/>
        <w:ind w:right="0"/>
        <w:jc w:val="left"/>
      </w:pPr>
      <w:r>
        <w:t>Solar PV Screening Assessment, October 4</w:t>
      </w:r>
      <w:r w:rsidRPr="00702FB2">
        <w:rPr>
          <w:vertAlign w:val="superscript"/>
        </w:rPr>
        <w:t>th</w:t>
      </w:r>
      <w:proofErr w:type="gramStart"/>
      <w:r>
        <w:t xml:space="preserve"> 2013</w:t>
      </w:r>
      <w:proofErr w:type="gramEnd"/>
      <w:r>
        <w:t>.</w:t>
      </w:r>
    </w:p>
    <w:p w:rsidR="00702FB2" w:rsidP="00D1662A" w:rsidRDefault="00702FB2" w14:paraId="20F81702" w14:textId="63D2E4AF">
      <w:pPr>
        <w:pStyle w:val="ListParagraph"/>
        <w:numPr>
          <w:ilvl w:val="0"/>
          <w:numId w:val="40"/>
        </w:numPr>
        <w:spacing w:after="15" w:line="259" w:lineRule="auto"/>
        <w:ind w:right="0"/>
        <w:jc w:val="left"/>
      </w:pPr>
      <w:r>
        <w:t>Pearls Topographic Survey, April 2015.</w:t>
      </w:r>
    </w:p>
    <w:p w:rsidR="00BC1C5D" w:rsidP="00D1662A" w:rsidRDefault="00BC1C5D" w14:paraId="3EDD2F7F" w14:textId="7AF832EA">
      <w:pPr>
        <w:pStyle w:val="ListParagraph"/>
        <w:numPr>
          <w:ilvl w:val="0"/>
          <w:numId w:val="40"/>
        </w:numPr>
        <w:spacing w:after="15" w:line="259" w:lineRule="auto"/>
        <w:ind w:right="0"/>
        <w:jc w:val="left"/>
      </w:pPr>
      <w:r>
        <w:t>ESIA for the MBIA Solar PV, BESS and Transmission project, September 2025 (disclosed).</w:t>
      </w:r>
    </w:p>
    <w:p w:rsidR="00BC1C5D" w:rsidP="00D1662A" w:rsidRDefault="00BC1C5D" w14:paraId="55315621" w14:textId="0671DD0F">
      <w:pPr>
        <w:pStyle w:val="ListParagraph"/>
        <w:numPr>
          <w:ilvl w:val="0"/>
          <w:numId w:val="40"/>
        </w:numPr>
        <w:spacing w:after="15" w:line="259" w:lineRule="auto"/>
        <w:ind w:right="0"/>
        <w:jc w:val="left"/>
      </w:pPr>
      <w:r>
        <w:t>ESMP for the MBIA Solar PV, BESS and Transmission project.</w:t>
      </w:r>
      <w:r w:rsidRPr="00BC1C5D">
        <w:t xml:space="preserve"> </w:t>
      </w:r>
      <w:r>
        <w:t>September 2025 (disclosed).</w:t>
      </w:r>
    </w:p>
    <w:p w:rsidR="00BC1C5D" w:rsidP="00D1662A" w:rsidRDefault="00BC1C5D" w14:paraId="575EAE80" w14:textId="28CE000C">
      <w:pPr>
        <w:pStyle w:val="ListParagraph"/>
        <w:numPr>
          <w:ilvl w:val="0"/>
          <w:numId w:val="40"/>
        </w:numPr>
        <w:spacing w:after="15" w:line="259" w:lineRule="auto"/>
        <w:ind w:right="0"/>
        <w:jc w:val="left"/>
      </w:pPr>
      <w:r>
        <w:t>ESMP for Grenada’s Battery Energy Storage Project, November 2024</w:t>
      </w:r>
    </w:p>
    <w:p w:rsidR="00BC1C5D" w:rsidP="00D1662A" w:rsidRDefault="00BC1C5D" w14:paraId="519325AF" w14:textId="66EB8929">
      <w:pPr>
        <w:pStyle w:val="ListParagraph"/>
        <w:numPr>
          <w:ilvl w:val="0"/>
          <w:numId w:val="40"/>
        </w:numPr>
        <w:spacing w:after="15" w:line="259" w:lineRule="auto"/>
        <w:ind w:right="0"/>
        <w:jc w:val="left"/>
      </w:pPr>
      <w:r>
        <w:t xml:space="preserve">ESIA for </w:t>
      </w:r>
      <w:proofErr w:type="spellStart"/>
      <w:r>
        <w:t>Grenlec’s</w:t>
      </w:r>
      <w:proofErr w:type="spellEnd"/>
      <w:r>
        <w:t xml:space="preserve"> Battery Energy Storage Project at the MBIA, November 2024</w:t>
      </w:r>
    </w:p>
    <w:p w:rsidR="00D1662A" w:rsidRDefault="00D1662A" w14:paraId="6DFD8D00" w14:textId="77777777">
      <w:pPr>
        <w:spacing w:after="15" w:line="259" w:lineRule="auto"/>
        <w:ind w:left="360" w:right="0" w:firstLine="0"/>
        <w:jc w:val="left"/>
      </w:pPr>
    </w:p>
    <w:p w:rsidR="002812AB" w:rsidRDefault="002812AB" w14:paraId="71BA4011" w14:textId="77777777">
      <w:pPr>
        <w:spacing w:after="15" w:line="259" w:lineRule="auto"/>
        <w:ind w:left="360" w:right="0" w:firstLine="0"/>
        <w:jc w:val="left"/>
      </w:pPr>
    </w:p>
    <w:p w:rsidR="00602418" w:rsidP="00937DC6" w:rsidRDefault="00317510" w14:paraId="2DF71317" w14:textId="74767909">
      <w:pPr>
        <w:pStyle w:val="ListParagraph"/>
        <w:numPr>
          <w:ilvl w:val="0"/>
          <w:numId w:val="33"/>
        </w:numPr>
        <w:spacing w:after="169" w:line="249" w:lineRule="auto"/>
        <w:ind w:right="0"/>
        <w:jc w:val="left"/>
        <w:rPr>
          <w:b/>
        </w:rPr>
      </w:pPr>
      <w:r w:rsidRPr="00937DC6">
        <w:rPr>
          <w:b/>
        </w:rPr>
        <w:t>Objectives</w:t>
      </w:r>
      <w:r w:rsidRPr="00937DC6" w:rsidR="00937DC6">
        <w:rPr>
          <w:b/>
        </w:rPr>
        <w:t xml:space="preserve"> and Scope</w:t>
      </w:r>
      <w:r w:rsidRPr="00937DC6">
        <w:rPr>
          <w:b/>
        </w:rPr>
        <w:t xml:space="preserve"> of the Assignment: </w:t>
      </w:r>
    </w:p>
    <w:p w:rsidR="00664A0C" w:rsidP="00664A0C" w:rsidRDefault="00664A0C" w14:paraId="44A04A50" w14:textId="77777777">
      <w:pPr>
        <w:pStyle w:val="ListParagraph"/>
        <w:spacing w:after="169" w:line="249" w:lineRule="auto"/>
        <w:ind w:left="345" w:right="0" w:firstLine="0"/>
        <w:jc w:val="left"/>
        <w:rPr>
          <w:b/>
        </w:rPr>
      </w:pPr>
    </w:p>
    <w:p w:rsidRPr="00937DC6" w:rsidR="00664A0C" w:rsidP="00664A0C" w:rsidRDefault="00664A0C" w14:paraId="119213F0" w14:textId="77777777">
      <w:pPr>
        <w:pStyle w:val="ListParagraph"/>
        <w:spacing w:after="169" w:line="249" w:lineRule="auto"/>
        <w:ind w:left="345" w:right="0" w:firstLine="0"/>
        <w:jc w:val="left"/>
        <w:rPr>
          <w:b/>
        </w:rPr>
      </w:pPr>
    </w:p>
    <w:p w:rsidRPr="00A206A8" w:rsidR="00937DC6" w:rsidP="00937DC6" w:rsidRDefault="00937DC6" w14:paraId="0DBF06D9" w14:textId="6C2B6EF8">
      <w:pPr>
        <w:pStyle w:val="ListParagraph"/>
        <w:numPr>
          <w:ilvl w:val="1"/>
          <w:numId w:val="33"/>
        </w:numPr>
        <w:spacing w:after="169" w:line="249" w:lineRule="auto"/>
        <w:ind w:right="0"/>
        <w:jc w:val="left"/>
        <w:rPr>
          <w:b/>
          <w:bCs/>
        </w:rPr>
      </w:pPr>
      <w:r w:rsidRPr="00A206A8">
        <w:rPr>
          <w:b/>
          <w:bCs/>
        </w:rPr>
        <w:t>Objective</w:t>
      </w:r>
    </w:p>
    <w:p w:rsidR="00602418" w:rsidRDefault="00317510" w14:paraId="0430C62C" w14:textId="483D664C">
      <w:pPr>
        <w:spacing w:after="168"/>
        <w:ind w:left="355" w:right="0"/>
      </w:pPr>
      <w:r>
        <w:t xml:space="preserve">The overall objective of the </w:t>
      </w:r>
      <w:r w:rsidR="00350C9E">
        <w:t xml:space="preserve">assignment </w:t>
      </w:r>
      <w:r>
        <w:t xml:space="preserve">is to assess the environmental and social impacts of the </w:t>
      </w:r>
      <w:r w:rsidR="000A6990">
        <w:t>proposed transmission lines</w:t>
      </w:r>
      <w:r w:rsidR="00E30A97">
        <w:t>,</w:t>
      </w:r>
      <w:r w:rsidR="00814D3F">
        <w:t xml:space="preserve"> </w:t>
      </w:r>
      <w:r w:rsidR="000A6990">
        <w:t>substations (the</w:t>
      </w:r>
      <w:r>
        <w:t xml:space="preserve"> project</w:t>
      </w:r>
      <w:r w:rsidR="000A6990">
        <w:t>)</w:t>
      </w:r>
      <w:r>
        <w:t xml:space="preserve"> </w:t>
      </w:r>
      <w:r w:rsidR="00E30A97">
        <w:t xml:space="preserve">and the potential Solar PV farm with associated Battery Energy Storage System (BESS) at Pearls </w:t>
      </w:r>
      <w:r w:rsidR="00FB4190">
        <w:t xml:space="preserve">through an Environmental and Social Impact Assessment (ESIA) </w:t>
      </w:r>
      <w:r>
        <w:t xml:space="preserve">and </w:t>
      </w:r>
      <w:r w:rsidR="00FF0335">
        <w:t xml:space="preserve">provide </w:t>
      </w:r>
      <w:r w:rsidR="00906934">
        <w:t>mitigation measures</w:t>
      </w:r>
      <w:r w:rsidR="00FF0335">
        <w:t xml:space="preserve"> </w:t>
      </w:r>
      <w:r w:rsidR="00FB4190">
        <w:t>in a</w:t>
      </w:r>
      <w:r w:rsidR="00EB3482">
        <w:t>n</w:t>
      </w:r>
      <w:r w:rsidR="00A835BD">
        <w:t xml:space="preserve"> </w:t>
      </w:r>
      <w:r w:rsidR="0099044E">
        <w:t xml:space="preserve">Environmental and Social </w:t>
      </w:r>
      <w:r>
        <w:t>Management Plan</w:t>
      </w:r>
      <w:r w:rsidR="0099044E">
        <w:t xml:space="preserve"> (ESMP)</w:t>
      </w:r>
      <w:r>
        <w:t xml:space="preserve">. The ESMP will be used by the </w:t>
      </w:r>
      <w:r w:rsidR="00450119">
        <w:t xml:space="preserve">Owners Engineer and </w:t>
      </w:r>
      <w:r>
        <w:t xml:space="preserve">design, construction, and operational contractors of the Project. The ESIA process will also aim at engaging with relevant stakeholders and enhancing adhesion to the Project. </w:t>
      </w:r>
    </w:p>
    <w:p w:rsidRPr="001156ED" w:rsidR="0010305E" w:rsidP="00732B2C" w:rsidRDefault="0010305E" w14:paraId="1753473E" w14:textId="5E53B8E9">
      <w:r w:rsidRPr="001156ED">
        <w:t>In preparing the Environmental and Social Impact Assessment the Consultant will ensure</w:t>
      </w:r>
      <w:r w:rsidR="00732B2C">
        <w:t xml:space="preserve"> </w:t>
      </w:r>
      <w:r w:rsidRPr="001156ED">
        <w:t>compliance with:</w:t>
      </w:r>
    </w:p>
    <w:p w:rsidRPr="001156ED" w:rsidR="00937FB9" w:rsidP="00B6744A" w:rsidRDefault="0010305E" w14:paraId="6474972C" w14:textId="51A29ED3">
      <w:pPr>
        <w:pStyle w:val="ListParagraph"/>
        <w:numPr>
          <w:ilvl w:val="0"/>
          <w:numId w:val="36"/>
        </w:numPr>
      </w:pPr>
      <w:r>
        <w:t>C</w:t>
      </w:r>
      <w:r w:rsidRPr="001156ED">
        <w:t>urrent environmental and social regulations and standards i</w:t>
      </w:r>
      <w:r>
        <w:t>n the country</w:t>
      </w:r>
    </w:p>
    <w:p w:rsidRPr="001156ED" w:rsidR="0010305E" w:rsidP="00937FB9" w:rsidRDefault="00937FB9" w14:paraId="59803C28" w14:textId="3BA5C634">
      <w:pPr>
        <w:pStyle w:val="ListParagraph"/>
        <w:numPr>
          <w:ilvl w:val="0"/>
          <w:numId w:val="36"/>
        </w:numPr>
      </w:pPr>
      <w:r>
        <w:t xml:space="preserve">The </w:t>
      </w:r>
      <w:r w:rsidRPr="001156ED" w:rsidR="0010305E">
        <w:t>World Bank</w:t>
      </w:r>
      <w:r>
        <w:t>’s</w:t>
      </w:r>
      <w:r w:rsidRPr="001156ED" w:rsidR="0010305E">
        <w:t xml:space="preserve"> E</w:t>
      </w:r>
      <w:r w:rsidR="008E3855">
        <w:t xml:space="preserve">nvironmental and </w:t>
      </w:r>
      <w:r w:rsidRPr="001156ED" w:rsidR="0010305E">
        <w:t>S</w:t>
      </w:r>
      <w:r w:rsidR="008E3855">
        <w:t xml:space="preserve">ocial </w:t>
      </w:r>
      <w:r w:rsidRPr="001156ED" w:rsidR="0010305E">
        <w:t>F</w:t>
      </w:r>
      <w:r w:rsidR="008E3855">
        <w:t>ramework</w:t>
      </w:r>
      <w:r w:rsidRPr="001156ED" w:rsidR="0010305E">
        <w:t xml:space="preserve"> and other World Bank procedures and guidelines on conducting</w:t>
      </w:r>
      <w:r>
        <w:t xml:space="preserve"> </w:t>
      </w:r>
      <w:r w:rsidRPr="001156ED" w:rsidR="0010305E">
        <w:t>environmental impact assessment.</w:t>
      </w:r>
    </w:p>
    <w:p w:rsidRPr="001156ED" w:rsidR="0010305E" w:rsidP="00732B2C" w:rsidRDefault="0010305E" w14:paraId="2790BD40" w14:textId="6D19B345">
      <w:pPr>
        <w:pStyle w:val="ListParagraph"/>
        <w:numPr>
          <w:ilvl w:val="0"/>
          <w:numId w:val="36"/>
        </w:numPr>
      </w:pPr>
      <w:r w:rsidRPr="001156ED">
        <w:t>The World Bank Group’s Environmental, Health and Safety Guidelines (EHSGs)</w:t>
      </w:r>
    </w:p>
    <w:p w:rsidR="0010305E" w:rsidP="00732B2C" w:rsidRDefault="0010305E" w14:paraId="76B8F73F" w14:textId="558163A3">
      <w:pPr>
        <w:pStyle w:val="ListParagraph"/>
        <w:numPr>
          <w:ilvl w:val="0"/>
          <w:numId w:val="36"/>
        </w:numPr>
      </w:pPr>
      <w:r w:rsidRPr="001156ED">
        <w:t xml:space="preserve">Environmental and Social </w:t>
      </w:r>
      <w:r>
        <w:t>Management Framework (ESMF)</w:t>
      </w:r>
      <w:r w:rsidR="0082508E">
        <w:t xml:space="preserve"> of the Project</w:t>
      </w:r>
    </w:p>
    <w:p w:rsidR="0010305E" w:rsidP="00732B2C" w:rsidRDefault="00732B2C" w14:paraId="320E1006" w14:textId="62BE5040">
      <w:pPr>
        <w:pStyle w:val="ListParagraph"/>
        <w:numPr>
          <w:ilvl w:val="0"/>
          <w:numId w:val="36"/>
        </w:numPr>
      </w:pPr>
      <w:r>
        <w:t>Stakeholder Engagement Plan (SEP)</w:t>
      </w:r>
      <w:r w:rsidR="0082508E">
        <w:t xml:space="preserve"> of the Project</w:t>
      </w:r>
    </w:p>
    <w:p w:rsidR="00A206A8" w:rsidP="00A206A8" w:rsidRDefault="00A206A8" w14:paraId="50AFE2F8" w14:textId="77777777"/>
    <w:p w:rsidRPr="001156ED" w:rsidR="00A206A8" w:rsidP="00A206A8" w:rsidRDefault="00A206A8" w14:paraId="7280F9EE" w14:textId="77777777">
      <w:r w:rsidRPr="001156ED">
        <w:t>The Consultant is expected to prepare and submit their own detailed work methodology and</w:t>
      </w:r>
    </w:p>
    <w:p w:rsidRPr="001156ED" w:rsidR="00A206A8" w:rsidP="00A206A8" w:rsidRDefault="00A206A8" w14:paraId="5901220F" w14:textId="77777777">
      <w:r w:rsidRPr="001156ED">
        <w:t>approach to fulfil the assignment requirements given the risks covered under this TOR as part of</w:t>
      </w:r>
    </w:p>
    <w:p w:rsidR="009C53FB" w:rsidRDefault="00A206A8" w14:paraId="03E0A821" w14:textId="5D3A5A0B">
      <w:pPr>
        <w:spacing w:after="171"/>
        <w:ind w:left="355" w:right="0"/>
      </w:pPr>
      <w:r w:rsidRPr="001156ED">
        <w:t>the Inception Report.</w:t>
      </w:r>
    </w:p>
    <w:p w:rsidR="00602418" w:rsidRDefault="00317510" w14:paraId="06474F78" w14:textId="7D716FF3">
      <w:pPr>
        <w:spacing w:after="171"/>
        <w:ind w:left="355" w:right="0"/>
      </w:pPr>
      <w:r>
        <w:t xml:space="preserve">The detailed objectives of the ESIA are: </w:t>
      </w:r>
    </w:p>
    <w:p w:rsidR="00602418" w:rsidRDefault="00317510" w14:paraId="78C06A89" w14:textId="4B2DFAB2">
      <w:pPr>
        <w:numPr>
          <w:ilvl w:val="0"/>
          <w:numId w:val="2"/>
        </w:numPr>
        <w:ind w:right="0" w:hanging="360"/>
      </w:pPr>
      <w:r>
        <w:t xml:space="preserve">To screen the </w:t>
      </w:r>
      <w:r w:rsidR="00E30A97">
        <w:t>sub-</w:t>
      </w:r>
      <w:r>
        <w:t>project</w:t>
      </w:r>
      <w:r w:rsidR="00E30A97">
        <w:t>s</w:t>
      </w:r>
      <w:r>
        <w:t xml:space="preserve"> for potential environmental, health and safety and social risks and </w:t>
      </w:r>
      <w:proofErr w:type="gramStart"/>
      <w:r>
        <w:t>impacts;</w:t>
      </w:r>
      <w:proofErr w:type="gramEnd"/>
      <w:r>
        <w:t xml:space="preserve">  </w:t>
      </w:r>
    </w:p>
    <w:p w:rsidR="00602418" w:rsidRDefault="00317510" w14:paraId="08C3EF9A" w14:textId="77777777">
      <w:pPr>
        <w:numPr>
          <w:ilvl w:val="0"/>
          <w:numId w:val="2"/>
        </w:numPr>
        <w:ind w:right="0" w:hanging="360"/>
      </w:pPr>
      <w:r>
        <w:t xml:space="preserve">To provide baseline information about the environmental, social, economic and cultural conditions in the project area. </w:t>
      </w:r>
    </w:p>
    <w:p w:rsidR="00602418" w:rsidRDefault="00317510" w14:paraId="5FCB94BA" w14:textId="77777777">
      <w:pPr>
        <w:numPr>
          <w:ilvl w:val="0"/>
          <w:numId w:val="2"/>
        </w:numPr>
        <w:ind w:right="0" w:hanging="360"/>
      </w:pPr>
      <w:r>
        <w:t xml:space="preserve">To identify, analyze and evaluate the type and extent of likely potential environmental and social impacts and risks of the proposed investments as well as the significance, magnitude and distribution of beneficial or adverse effects of the proposed project on the existing biophysical, health and safety, social and cultural components.  </w:t>
      </w:r>
    </w:p>
    <w:p w:rsidR="00602418" w:rsidRDefault="00317510" w14:paraId="20157CBD" w14:textId="6F8DBF62">
      <w:pPr>
        <w:numPr>
          <w:ilvl w:val="0"/>
          <w:numId w:val="2"/>
        </w:numPr>
        <w:ind w:right="0" w:hanging="360"/>
      </w:pPr>
      <w:r>
        <w:t>To assess and evaluate potential environmental and social (e.g. resettlement</w:t>
      </w:r>
      <w:r w:rsidR="00727949">
        <w:t>, if any</w:t>
      </w:r>
      <w:r>
        <w:t xml:space="preserve">) impacts of alternative options to the proposed routes and </w:t>
      </w:r>
      <w:proofErr w:type="gramStart"/>
      <w:r>
        <w:t>substations</w:t>
      </w:r>
      <w:proofErr w:type="gramEnd"/>
      <w:r>
        <w:t xml:space="preserve"> locations. </w:t>
      </w:r>
    </w:p>
    <w:p w:rsidR="00602418" w:rsidRDefault="00317510" w14:paraId="735F17FA" w14:textId="79FE89D0">
      <w:pPr>
        <w:numPr>
          <w:ilvl w:val="0"/>
          <w:numId w:val="2"/>
        </w:numPr>
        <w:spacing w:after="0" w:line="248" w:lineRule="auto"/>
        <w:ind w:right="0" w:hanging="360"/>
      </w:pPr>
      <w:r>
        <w:t xml:space="preserve">To document the consultations with Project stakeholders in the process of development of the ESIA, and how these were </w:t>
      </w:r>
      <w:proofErr w:type="gramStart"/>
      <w:r>
        <w:t>taken into account</w:t>
      </w:r>
      <w:proofErr w:type="gramEnd"/>
      <w:r>
        <w:t xml:space="preserve"> in the design of mitigation measures. </w:t>
      </w:r>
    </w:p>
    <w:p w:rsidR="00602418" w:rsidRDefault="00317510" w14:paraId="2227D04D" w14:textId="77777777">
      <w:pPr>
        <w:numPr>
          <w:ilvl w:val="0"/>
          <w:numId w:val="2"/>
        </w:numPr>
        <w:ind w:right="0" w:hanging="360"/>
      </w:pPr>
      <w:r>
        <w:t xml:space="preserve">To propose monitoring and evaluation arrangements, as well as a budget to address identified environmental and social risks and impacts. </w:t>
      </w:r>
    </w:p>
    <w:p w:rsidR="00E35680" w:rsidRDefault="00317510" w14:paraId="5FE654DF" w14:textId="77777777">
      <w:pPr>
        <w:numPr>
          <w:ilvl w:val="0"/>
          <w:numId w:val="2"/>
        </w:numPr>
        <w:ind w:right="0" w:hanging="360"/>
      </w:pPr>
      <w:r>
        <w:t xml:space="preserve">To prepare an Environmental and Social Management Plan (ESMP) which is in line with the findings of the ESIA on all environment and social aspects as outlined above. The ESMP shall: </w:t>
      </w:r>
    </w:p>
    <w:p w:rsidR="00602418" w:rsidP="00E35680" w:rsidRDefault="00317510" w14:paraId="6C6EE4D3" w14:textId="2BC9AF47">
      <w:pPr>
        <w:pStyle w:val="ListParagraph"/>
        <w:numPr>
          <w:ilvl w:val="0"/>
          <w:numId w:val="42"/>
        </w:numPr>
        <w:ind w:right="0"/>
      </w:pPr>
      <w:r>
        <w:t xml:space="preserve">outline environmental management and social mitigation/enhancement measures to </w:t>
      </w:r>
      <w:r w:rsidR="00E35680">
        <w:t xml:space="preserve">   </w:t>
      </w:r>
      <w:r>
        <w:t xml:space="preserve">adopt </w:t>
      </w:r>
      <w:proofErr w:type="gramStart"/>
      <w:r>
        <w:t>during  pre</w:t>
      </w:r>
      <w:proofErr w:type="gramEnd"/>
      <w:r w:rsidR="00A962B5">
        <w:t>-construction, construction and operations</w:t>
      </w:r>
      <w:r>
        <w:t xml:space="preserve"> of the project,  </w:t>
      </w:r>
    </w:p>
    <w:p w:rsidR="00602418" w:rsidRDefault="00317510" w14:paraId="754D5E19" w14:textId="77777777">
      <w:pPr>
        <w:numPr>
          <w:ilvl w:val="1"/>
          <w:numId w:val="2"/>
        </w:numPr>
        <w:ind w:right="0" w:hanging="360"/>
      </w:pPr>
      <w:r>
        <w:t xml:space="preserve">propose measures for preventing, minimizing, mitigating or compensating for the adverse environmental and social impacts and risks and enhancing beneficial impacts, including costs of the measures and monitoring requirements,  </w:t>
      </w:r>
    </w:p>
    <w:p w:rsidR="00602418" w:rsidRDefault="00317510" w14:paraId="341FD134" w14:textId="77777777">
      <w:pPr>
        <w:numPr>
          <w:ilvl w:val="1"/>
          <w:numId w:val="2"/>
        </w:numPr>
        <w:ind w:right="0" w:hanging="360"/>
      </w:pPr>
      <w:r>
        <w:t xml:space="preserve">propose consultation mechanisms for consultations with the various stakeholders, including project affected people, </w:t>
      </w:r>
    </w:p>
    <w:p w:rsidR="00602418" w:rsidRDefault="00317510" w14:paraId="43A995ED" w14:textId="77777777">
      <w:pPr>
        <w:numPr>
          <w:ilvl w:val="1"/>
          <w:numId w:val="2"/>
        </w:numPr>
        <w:spacing w:after="31"/>
        <w:ind w:right="0" w:hanging="360"/>
      </w:pPr>
      <w:r>
        <w:t xml:space="preserve">detail the project-related grievance channels and </w:t>
      </w:r>
      <w:proofErr w:type="gramStart"/>
      <w:r>
        <w:t>mechanisms;</w:t>
      </w:r>
      <w:proofErr w:type="gramEnd"/>
      <w:r>
        <w:t xml:space="preserve"> </w:t>
      </w:r>
    </w:p>
    <w:p w:rsidR="00602418" w:rsidP="003204F8" w:rsidRDefault="00317510" w14:paraId="2775A208" w14:textId="3BBDAD0E">
      <w:pPr>
        <w:numPr>
          <w:ilvl w:val="1"/>
          <w:numId w:val="2"/>
        </w:numPr>
        <w:spacing w:after="166"/>
        <w:ind w:right="0" w:hanging="360"/>
      </w:pPr>
      <w:r>
        <w:t xml:space="preserve">propose institutional strengthening measures to ensure the Borrower (implementing agency) </w:t>
      </w:r>
      <w:proofErr w:type="gramStart"/>
      <w:r>
        <w:t>is able to</w:t>
      </w:r>
      <w:proofErr w:type="gramEnd"/>
      <w:r>
        <w:t xml:space="preserve"> effectively and efficiently implement the proposed environmental and social mitigation measures.  </w:t>
      </w:r>
    </w:p>
    <w:p w:rsidR="00602418" w:rsidP="00937DC6" w:rsidRDefault="00602418" w14:paraId="76BFAA70" w14:textId="15C81464">
      <w:pPr>
        <w:spacing w:after="0" w:line="259" w:lineRule="auto"/>
        <w:ind w:left="0" w:right="0" w:firstLine="0"/>
        <w:jc w:val="left"/>
      </w:pPr>
    </w:p>
    <w:p w:rsidR="00602418" w:rsidRDefault="00E335FA" w14:paraId="31FA77B6" w14:textId="4FCB5A0D">
      <w:pPr>
        <w:pStyle w:val="Heading2"/>
        <w:spacing w:after="175" w:line="259" w:lineRule="auto"/>
        <w:ind w:left="730"/>
      </w:pPr>
      <w:r>
        <w:rPr>
          <w:sz w:val="22"/>
        </w:rPr>
        <w:t>2.2</w:t>
      </w:r>
      <w:r w:rsidR="00317510">
        <w:rPr>
          <w:sz w:val="22"/>
        </w:rPr>
        <w:t>.</w:t>
      </w:r>
      <w:r w:rsidR="00317510">
        <w:rPr>
          <w:rFonts w:ascii="Arial" w:hAnsi="Arial" w:eastAsia="Arial" w:cs="Arial"/>
          <w:sz w:val="22"/>
        </w:rPr>
        <w:t xml:space="preserve"> </w:t>
      </w:r>
      <w:r w:rsidR="00317510">
        <w:rPr>
          <w:sz w:val="22"/>
        </w:rPr>
        <w:t xml:space="preserve">Scope of the Assignment </w:t>
      </w:r>
    </w:p>
    <w:p w:rsidR="00602418" w:rsidP="00B6744A" w:rsidRDefault="00317510" w14:paraId="70CF3FAE" w14:textId="77777777">
      <w:pPr>
        <w:spacing w:after="120"/>
        <w:ind w:left="360" w:right="0" w:hanging="14"/>
      </w:pPr>
      <w:r>
        <w:t xml:space="preserve">The Assignment relates to the construction of transmission lines and substations as follows: </w:t>
      </w:r>
    </w:p>
    <w:tbl>
      <w:tblPr>
        <w:tblStyle w:val="TableGrid"/>
        <w:tblW w:w="7971" w:type="dxa"/>
        <w:tblInd w:w="599" w:type="dxa"/>
        <w:tblCellMar>
          <w:top w:w="83" w:type="dxa"/>
          <w:left w:w="54" w:type="dxa"/>
          <w:right w:w="115" w:type="dxa"/>
        </w:tblCellMar>
        <w:tblLook w:val="04A0" w:firstRow="1" w:lastRow="0" w:firstColumn="1" w:lastColumn="0" w:noHBand="0" w:noVBand="1"/>
      </w:tblPr>
      <w:tblGrid>
        <w:gridCol w:w="3703"/>
        <w:gridCol w:w="2546"/>
        <w:gridCol w:w="1722"/>
      </w:tblGrid>
      <w:tr w:rsidRPr="00B6744A" w:rsidR="00602418" w:rsidTr="00B6744A" w14:paraId="6830BD2F" w14:textId="77777777">
        <w:trPr>
          <w:trHeight w:val="288"/>
        </w:trPr>
        <w:tc>
          <w:tcPr>
            <w:tcW w:w="3703" w:type="dxa"/>
            <w:tcBorders>
              <w:top w:val="single" w:color="000000" w:sz="8" w:space="0"/>
              <w:left w:val="single" w:color="000000" w:sz="9" w:space="0"/>
              <w:bottom w:val="single" w:color="000000" w:sz="8" w:space="0"/>
              <w:right w:val="single" w:color="000000" w:sz="9" w:space="0"/>
            </w:tcBorders>
            <w:shd w:val="clear" w:color="auto" w:fill="D9E1F2"/>
            <w:vAlign w:val="center"/>
          </w:tcPr>
          <w:p w:rsidRPr="00B6744A" w:rsidR="00602418" w:rsidP="00B6744A" w:rsidRDefault="00317510" w14:paraId="59CAE9C0" w14:textId="77777777">
            <w:pPr>
              <w:spacing w:after="0" w:line="240" w:lineRule="auto"/>
              <w:ind w:left="59" w:right="0" w:firstLine="0"/>
              <w:jc w:val="center"/>
              <w:rPr>
                <w:sz w:val="22"/>
              </w:rPr>
            </w:pPr>
            <w:r w:rsidRPr="00B6744A">
              <w:rPr>
                <w:rFonts w:eastAsia="Calibri"/>
                <w:b/>
                <w:sz w:val="22"/>
              </w:rPr>
              <w:t>Transmission Lines</w:t>
            </w:r>
          </w:p>
        </w:tc>
        <w:tc>
          <w:tcPr>
            <w:tcW w:w="2546" w:type="dxa"/>
            <w:tcBorders>
              <w:top w:val="single" w:color="000000" w:sz="8" w:space="0"/>
              <w:left w:val="single" w:color="000000" w:sz="9" w:space="0"/>
              <w:bottom w:val="single" w:color="000000" w:sz="8" w:space="0"/>
              <w:right w:val="single" w:color="000000" w:sz="9" w:space="0"/>
            </w:tcBorders>
            <w:shd w:val="clear" w:color="auto" w:fill="D9E1F2"/>
          </w:tcPr>
          <w:p w:rsidRPr="00B6744A" w:rsidR="00602418" w:rsidP="00B6744A" w:rsidRDefault="00317510" w14:paraId="5876482F" w14:textId="77777777">
            <w:pPr>
              <w:spacing w:after="0" w:line="240" w:lineRule="auto"/>
              <w:ind w:left="373" w:right="235" w:firstLine="0"/>
              <w:jc w:val="center"/>
              <w:rPr>
                <w:sz w:val="22"/>
              </w:rPr>
            </w:pPr>
            <w:r w:rsidRPr="00B6744A">
              <w:rPr>
                <w:rFonts w:eastAsia="Calibri"/>
                <w:b/>
                <w:sz w:val="22"/>
              </w:rPr>
              <w:t>Voltage (kV)</w:t>
            </w:r>
          </w:p>
        </w:tc>
        <w:tc>
          <w:tcPr>
            <w:tcW w:w="1722" w:type="dxa"/>
            <w:tcBorders>
              <w:top w:val="single" w:color="000000" w:sz="8" w:space="0"/>
              <w:left w:val="single" w:color="000000" w:sz="9" w:space="0"/>
              <w:bottom w:val="single" w:color="000000" w:sz="8" w:space="0"/>
              <w:right w:val="single" w:color="000000" w:sz="9" w:space="0"/>
            </w:tcBorders>
            <w:shd w:val="clear" w:color="auto" w:fill="D9E1F2"/>
          </w:tcPr>
          <w:p w:rsidRPr="00B6744A" w:rsidR="00602418" w:rsidP="00B6744A" w:rsidRDefault="00317510" w14:paraId="4CBC2052" w14:textId="77777777">
            <w:pPr>
              <w:spacing w:after="0" w:line="240" w:lineRule="auto"/>
              <w:ind w:left="0" w:right="0" w:firstLine="0"/>
              <w:jc w:val="center"/>
              <w:rPr>
                <w:sz w:val="22"/>
              </w:rPr>
            </w:pPr>
            <w:r w:rsidRPr="00B6744A">
              <w:rPr>
                <w:rFonts w:eastAsia="Calibri"/>
                <w:b/>
                <w:sz w:val="22"/>
              </w:rPr>
              <w:t>Length (km)</w:t>
            </w:r>
          </w:p>
        </w:tc>
      </w:tr>
      <w:tr w:rsidRPr="00B6744A" w:rsidR="00602418" w:rsidTr="00B6744A" w14:paraId="71717267" w14:textId="77777777">
        <w:trPr>
          <w:trHeight w:val="403"/>
        </w:trPr>
        <w:tc>
          <w:tcPr>
            <w:tcW w:w="3703" w:type="dxa"/>
            <w:tcBorders>
              <w:top w:val="single" w:color="000000" w:sz="8" w:space="0"/>
              <w:left w:val="single" w:color="000000" w:sz="9" w:space="0"/>
              <w:bottom w:val="single" w:color="000000" w:sz="8" w:space="0"/>
              <w:right w:val="single" w:color="000000" w:sz="9" w:space="0"/>
            </w:tcBorders>
          </w:tcPr>
          <w:p w:rsidRPr="00B6744A" w:rsidR="00602418" w:rsidP="00B6744A" w:rsidRDefault="00664A0C" w14:paraId="30D69449" w14:textId="3499CF2C">
            <w:pPr>
              <w:spacing w:after="0" w:line="240" w:lineRule="auto"/>
              <w:ind w:left="0" w:right="0" w:firstLine="0"/>
              <w:jc w:val="left"/>
              <w:rPr>
                <w:sz w:val="22"/>
              </w:rPr>
            </w:pPr>
            <w:r w:rsidRPr="00B6744A">
              <w:rPr>
                <w:sz w:val="22"/>
              </w:rPr>
              <w:t>Queens Park to Pearls via the Grenville feeder route</w:t>
            </w:r>
          </w:p>
        </w:tc>
        <w:tc>
          <w:tcPr>
            <w:tcW w:w="2546" w:type="dxa"/>
            <w:tcBorders>
              <w:top w:val="single" w:color="000000" w:sz="8" w:space="0"/>
              <w:left w:val="single" w:color="000000" w:sz="9" w:space="0"/>
              <w:bottom w:val="single" w:color="000000" w:sz="8" w:space="0"/>
              <w:right w:val="single" w:color="000000" w:sz="9" w:space="0"/>
            </w:tcBorders>
          </w:tcPr>
          <w:p w:rsidRPr="00B6744A" w:rsidR="00602418" w:rsidP="00B6744A" w:rsidRDefault="00664A0C" w14:paraId="330370B0" w14:textId="2E227D5D">
            <w:pPr>
              <w:spacing w:after="0" w:line="240" w:lineRule="auto"/>
              <w:ind w:left="76" w:right="0" w:firstLine="0"/>
              <w:jc w:val="center"/>
              <w:rPr>
                <w:sz w:val="22"/>
              </w:rPr>
            </w:pPr>
            <w:r w:rsidRPr="00B6744A">
              <w:rPr>
                <w:sz w:val="22"/>
              </w:rPr>
              <w:t>33 or 66 (TBD)</w:t>
            </w:r>
          </w:p>
        </w:tc>
        <w:tc>
          <w:tcPr>
            <w:tcW w:w="1722" w:type="dxa"/>
            <w:tcBorders>
              <w:top w:val="single" w:color="000000" w:sz="8" w:space="0"/>
              <w:left w:val="single" w:color="000000" w:sz="9" w:space="0"/>
              <w:bottom w:val="single" w:color="000000" w:sz="8" w:space="0"/>
              <w:right w:val="single" w:color="000000" w:sz="9" w:space="0"/>
            </w:tcBorders>
          </w:tcPr>
          <w:p w:rsidRPr="00B6744A" w:rsidR="00602418" w:rsidP="00B6744A" w:rsidRDefault="000F7C8B" w14:paraId="2606E44F" w14:textId="74367ED3">
            <w:pPr>
              <w:spacing w:after="0" w:line="240" w:lineRule="auto"/>
              <w:ind w:left="72" w:right="0" w:firstLine="0"/>
              <w:jc w:val="center"/>
              <w:rPr>
                <w:sz w:val="22"/>
              </w:rPr>
            </w:pPr>
            <w:r w:rsidRPr="00B6744A">
              <w:rPr>
                <w:sz w:val="22"/>
              </w:rPr>
              <w:t>24.34</w:t>
            </w:r>
          </w:p>
        </w:tc>
      </w:tr>
      <w:tr w:rsidRPr="00B6744A" w:rsidR="00602418" w:rsidTr="00B6744A" w14:paraId="6C897210" w14:textId="77777777">
        <w:trPr>
          <w:trHeight w:val="406"/>
        </w:trPr>
        <w:tc>
          <w:tcPr>
            <w:tcW w:w="3703" w:type="dxa"/>
            <w:tcBorders>
              <w:top w:val="single" w:color="000000" w:sz="8" w:space="0"/>
              <w:left w:val="single" w:color="000000" w:sz="9" w:space="0"/>
              <w:bottom w:val="single" w:color="000000" w:sz="8" w:space="0"/>
              <w:right w:val="single" w:color="000000" w:sz="9" w:space="0"/>
            </w:tcBorders>
          </w:tcPr>
          <w:p w:rsidRPr="00B6744A" w:rsidR="00602418" w:rsidP="00B6744A" w:rsidRDefault="00664A0C" w14:paraId="283ED31A" w14:textId="0158177C">
            <w:pPr>
              <w:spacing w:after="0" w:line="240" w:lineRule="auto"/>
              <w:ind w:left="0" w:right="0" w:firstLine="0"/>
              <w:jc w:val="left"/>
              <w:rPr>
                <w:sz w:val="22"/>
              </w:rPr>
            </w:pPr>
            <w:r w:rsidRPr="00B6744A">
              <w:rPr>
                <w:sz w:val="22"/>
              </w:rPr>
              <w:t>Queens Park to Pearls via the Industrial feeder route</w:t>
            </w:r>
          </w:p>
        </w:tc>
        <w:tc>
          <w:tcPr>
            <w:tcW w:w="2546" w:type="dxa"/>
            <w:tcBorders>
              <w:top w:val="single" w:color="000000" w:sz="8" w:space="0"/>
              <w:left w:val="single" w:color="000000" w:sz="9" w:space="0"/>
              <w:bottom w:val="single" w:color="000000" w:sz="8" w:space="0"/>
              <w:right w:val="single" w:color="000000" w:sz="9" w:space="0"/>
            </w:tcBorders>
          </w:tcPr>
          <w:p w:rsidRPr="00B6744A" w:rsidR="00602418" w:rsidP="00B6744A" w:rsidRDefault="00664A0C" w14:paraId="0D3565B0" w14:textId="3B5B8185">
            <w:pPr>
              <w:spacing w:after="0" w:line="240" w:lineRule="auto"/>
              <w:ind w:left="76" w:right="0" w:firstLine="0"/>
              <w:jc w:val="center"/>
              <w:rPr>
                <w:sz w:val="22"/>
              </w:rPr>
            </w:pPr>
            <w:r w:rsidRPr="00B6744A">
              <w:rPr>
                <w:sz w:val="22"/>
              </w:rPr>
              <w:t>33 or 66 (TBD)</w:t>
            </w:r>
          </w:p>
        </w:tc>
        <w:tc>
          <w:tcPr>
            <w:tcW w:w="1722" w:type="dxa"/>
            <w:tcBorders>
              <w:top w:val="single" w:color="000000" w:sz="8" w:space="0"/>
              <w:left w:val="single" w:color="000000" w:sz="9" w:space="0"/>
              <w:bottom w:val="single" w:color="000000" w:sz="8" w:space="0"/>
              <w:right w:val="single" w:color="000000" w:sz="9" w:space="0"/>
            </w:tcBorders>
          </w:tcPr>
          <w:p w:rsidRPr="00B6744A" w:rsidR="00602418" w:rsidP="00B6744A" w:rsidRDefault="001E5FEB" w14:paraId="548AD13A" w14:textId="2BE21254">
            <w:pPr>
              <w:spacing w:after="0" w:line="240" w:lineRule="auto"/>
              <w:ind w:left="73" w:right="0" w:firstLine="0"/>
              <w:jc w:val="center"/>
              <w:rPr>
                <w:sz w:val="22"/>
              </w:rPr>
            </w:pPr>
            <w:r w:rsidRPr="00B6744A">
              <w:rPr>
                <w:sz w:val="22"/>
              </w:rPr>
              <w:t>33.61</w:t>
            </w:r>
          </w:p>
        </w:tc>
      </w:tr>
      <w:tr w:rsidRPr="00B6744A" w:rsidR="00602418" w:rsidTr="00B6744A" w14:paraId="506F3415" w14:textId="77777777">
        <w:trPr>
          <w:trHeight w:val="406"/>
        </w:trPr>
        <w:tc>
          <w:tcPr>
            <w:tcW w:w="3703" w:type="dxa"/>
            <w:tcBorders>
              <w:top w:val="single" w:color="000000" w:sz="8" w:space="0"/>
              <w:left w:val="single" w:color="000000" w:sz="9" w:space="0"/>
              <w:bottom w:val="single" w:color="000000" w:sz="8" w:space="0"/>
              <w:right w:val="single" w:color="000000" w:sz="9" w:space="0"/>
            </w:tcBorders>
          </w:tcPr>
          <w:p w:rsidRPr="00B6744A" w:rsidR="00602418" w:rsidP="00B6744A" w:rsidRDefault="00664A0C" w14:paraId="6FE9C167" w14:textId="3E4DF696">
            <w:pPr>
              <w:spacing w:after="0" w:line="240" w:lineRule="auto"/>
              <w:ind w:left="0" w:right="0" w:firstLine="0"/>
              <w:jc w:val="left"/>
              <w:rPr>
                <w:sz w:val="22"/>
              </w:rPr>
            </w:pPr>
            <w:r w:rsidRPr="00B6744A">
              <w:rPr>
                <w:sz w:val="22"/>
              </w:rPr>
              <w:t>Pearls to Plains (route 1)</w:t>
            </w:r>
          </w:p>
        </w:tc>
        <w:tc>
          <w:tcPr>
            <w:tcW w:w="2546" w:type="dxa"/>
            <w:tcBorders>
              <w:top w:val="single" w:color="000000" w:sz="8" w:space="0"/>
              <w:left w:val="single" w:color="000000" w:sz="9" w:space="0"/>
              <w:bottom w:val="single" w:color="000000" w:sz="8" w:space="0"/>
              <w:right w:val="single" w:color="000000" w:sz="9" w:space="0"/>
            </w:tcBorders>
          </w:tcPr>
          <w:p w:rsidRPr="00B6744A" w:rsidR="00602418" w:rsidP="00B6744A" w:rsidRDefault="00664A0C" w14:paraId="75AD7457" w14:textId="6034BC9F">
            <w:pPr>
              <w:spacing w:after="0" w:line="240" w:lineRule="auto"/>
              <w:ind w:left="76" w:right="0" w:firstLine="0"/>
              <w:jc w:val="center"/>
              <w:rPr>
                <w:sz w:val="22"/>
              </w:rPr>
            </w:pPr>
            <w:r w:rsidRPr="00B6744A">
              <w:rPr>
                <w:sz w:val="22"/>
              </w:rPr>
              <w:t>33 or 66 (TBD)</w:t>
            </w:r>
          </w:p>
        </w:tc>
        <w:tc>
          <w:tcPr>
            <w:tcW w:w="1722" w:type="dxa"/>
            <w:tcBorders>
              <w:top w:val="single" w:color="000000" w:sz="8" w:space="0"/>
              <w:left w:val="single" w:color="000000" w:sz="9" w:space="0"/>
              <w:bottom w:val="single" w:color="000000" w:sz="8" w:space="0"/>
              <w:right w:val="single" w:color="000000" w:sz="9" w:space="0"/>
            </w:tcBorders>
          </w:tcPr>
          <w:p w:rsidRPr="00B6744A" w:rsidR="00602418" w:rsidP="00B6744A" w:rsidRDefault="000F7C8B" w14:paraId="1A552B6A" w14:textId="474DCC67">
            <w:pPr>
              <w:spacing w:after="0" w:line="240" w:lineRule="auto"/>
              <w:ind w:left="72" w:right="0" w:firstLine="0"/>
              <w:jc w:val="center"/>
              <w:rPr>
                <w:sz w:val="22"/>
              </w:rPr>
            </w:pPr>
            <w:r w:rsidRPr="00B6744A">
              <w:rPr>
                <w:sz w:val="22"/>
              </w:rPr>
              <w:t>9.79</w:t>
            </w:r>
          </w:p>
        </w:tc>
      </w:tr>
      <w:tr w:rsidRPr="00B6744A" w:rsidR="00602418" w:rsidTr="00B6744A" w14:paraId="7765DC00" w14:textId="77777777">
        <w:trPr>
          <w:trHeight w:val="406"/>
        </w:trPr>
        <w:tc>
          <w:tcPr>
            <w:tcW w:w="3703" w:type="dxa"/>
            <w:tcBorders>
              <w:top w:val="single" w:color="000000" w:sz="8" w:space="0"/>
              <w:left w:val="single" w:color="000000" w:sz="9" w:space="0"/>
              <w:bottom w:val="single" w:color="000000" w:sz="8" w:space="0"/>
              <w:right w:val="single" w:color="000000" w:sz="9" w:space="0"/>
            </w:tcBorders>
          </w:tcPr>
          <w:p w:rsidRPr="00B6744A" w:rsidR="00602418" w:rsidP="00B6744A" w:rsidRDefault="00664A0C" w14:paraId="552DFAC5" w14:textId="1C892D89">
            <w:pPr>
              <w:spacing w:after="0" w:line="240" w:lineRule="auto"/>
              <w:ind w:left="0" w:right="0" w:firstLine="0"/>
              <w:jc w:val="left"/>
              <w:rPr>
                <w:sz w:val="22"/>
              </w:rPr>
            </w:pPr>
            <w:r w:rsidRPr="00B6744A">
              <w:rPr>
                <w:sz w:val="22"/>
              </w:rPr>
              <w:t>Pearls to Plains (route 2)</w:t>
            </w:r>
          </w:p>
        </w:tc>
        <w:tc>
          <w:tcPr>
            <w:tcW w:w="2546" w:type="dxa"/>
            <w:tcBorders>
              <w:top w:val="single" w:color="000000" w:sz="8" w:space="0"/>
              <w:left w:val="single" w:color="000000" w:sz="9" w:space="0"/>
              <w:bottom w:val="single" w:color="000000" w:sz="8" w:space="0"/>
              <w:right w:val="single" w:color="000000" w:sz="9" w:space="0"/>
            </w:tcBorders>
          </w:tcPr>
          <w:p w:rsidRPr="00B6744A" w:rsidR="00602418" w:rsidP="00B6744A" w:rsidRDefault="00664A0C" w14:paraId="5FFA3C0B" w14:textId="22A99E90">
            <w:pPr>
              <w:spacing w:after="0" w:line="240" w:lineRule="auto"/>
              <w:ind w:left="76" w:right="0" w:firstLine="0"/>
              <w:jc w:val="center"/>
              <w:rPr>
                <w:sz w:val="22"/>
              </w:rPr>
            </w:pPr>
            <w:r w:rsidRPr="00B6744A">
              <w:rPr>
                <w:sz w:val="22"/>
              </w:rPr>
              <w:t>33 or 66 (TBD)</w:t>
            </w:r>
          </w:p>
        </w:tc>
        <w:tc>
          <w:tcPr>
            <w:tcW w:w="1722" w:type="dxa"/>
            <w:tcBorders>
              <w:top w:val="single" w:color="000000" w:sz="8" w:space="0"/>
              <w:left w:val="single" w:color="000000" w:sz="9" w:space="0"/>
              <w:bottom w:val="single" w:color="000000" w:sz="8" w:space="0"/>
              <w:right w:val="single" w:color="000000" w:sz="9" w:space="0"/>
            </w:tcBorders>
          </w:tcPr>
          <w:p w:rsidRPr="00B6744A" w:rsidR="00602418" w:rsidP="00B6744A" w:rsidRDefault="000F7C8B" w14:paraId="1DDE6217" w14:textId="634AFC36">
            <w:pPr>
              <w:spacing w:after="0" w:line="240" w:lineRule="auto"/>
              <w:ind w:left="72" w:right="0" w:firstLine="0"/>
              <w:jc w:val="center"/>
              <w:rPr>
                <w:sz w:val="22"/>
              </w:rPr>
            </w:pPr>
            <w:r w:rsidRPr="00B6744A">
              <w:rPr>
                <w:sz w:val="22"/>
              </w:rPr>
              <w:t>9.52</w:t>
            </w:r>
          </w:p>
        </w:tc>
      </w:tr>
    </w:tbl>
    <w:p w:rsidR="00B6744A" w:rsidRDefault="00B6744A" w14:paraId="54E30EB2" w14:textId="77777777"/>
    <w:tbl>
      <w:tblPr>
        <w:tblStyle w:val="TableGrid"/>
        <w:tblW w:w="7640" w:type="dxa"/>
        <w:tblInd w:w="715" w:type="dxa"/>
        <w:tblCellMar>
          <w:top w:w="14" w:type="dxa"/>
          <w:left w:w="106" w:type="dxa"/>
          <w:right w:w="52" w:type="dxa"/>
        </w:tblCellMar>
        <w:tblLook w:val="04A0" w:firstRow="1" w:lastRow="0" w:firstColumn="1" w:lastColumn="0" w:noHBand="0" w:noVBand="1"/>
      </w:tblPr>
      <w:tblGrid>
        <w:gridCol w:w="626"/>
        <w:gridCol w:w="1434"/>
        <w:gridCol w:w="1260"/>
        <w:gridCol w:w="1980"/>
        <w:gridCol w:w="2340"/>
      </w:tblGrid>
      <w:tr w:rsidR="00602418" w:rsidTr="00B6744A" w14:paraId="4CBB3BA3" w14:textId="77777777">
        <w:trPr>
          <w:trHeight w:val="562"/>
        </w:trPr>
        <w:tc>
          <w:tcPr>
            <w:tcW w:w="626" w:type="dxa"/>
            <w:tcBorders>
              <w:top w:val="single" w:color="000000" w:sz="4" w:space="0"/>
              <w:left w:val="single" w:color="000000" w:sz="4" w:space="0"/>
              <w:bottom w:val="single" w:color="000000" w:sz="4" w:space="0"/>
              <w:right w:val="single" w:color="000000" w:sz="4" w:space="0"/>
            </w:tcBorders>
          </w:tcPr>
          <w:p w:rsidRPr="00B6744A" w:rsidR="00602418" w:rsidP="00B6744A" w:rsidRDefault="00317510" w14:paraId="4D70BDD8" w14:textId="48A90083">
            <w:pPr>
              <w:spacing w:after="0" w:line="240" w:lineRule="auto"/>
              <w:ind w:left="60" w:right="0" w:firstLine="0"/>
              <w:jc w:val="left"/>
              <w:rPr>
                <w:sz w:val="22"/>
              </w:rPr>
            </w:pPr>
            <w:r w:rsidRPr="00B6744A">
              <w:rPr>
                <w:sz w:val="22"/>
              </w:rPr>
              <w:t xml:space="preserve"> </w:t>
            </w:r>
            <w:r w:rsidRPr="00B6744A">
              <w:rPr>
                <w:b/>
                <w:sz w:val="22"/>
              </w:rPr>
              <w:t xml:space="preserve">No </w:t>
            </w:r>
          </w:p>
        </w:tc>
        <w:tc>
          <w:tcPr>
            <w:tcW w:w="1434" w:type="dxa"/>
            <w:tcBorders>
              <w:top w:val="single" w:color="000000" w:sz="4" w:space="0"/>
              <w:left w:val="single" w:color="000000" w:sz="4" w:space="0"/>
              <w:bottom w:val="single" w:color="000000" w:sz="4" w:space="0"/>
              <w:right w:val="single" w:color="000000" w:sz="4" w:space="0"/>
            </w:tcBorders>
          </w:tcPr>
          <w:p w:rsidRPr="00B6744A" w:rsidR="00602418" w:rsidP="00B6744A" w:rsidRDefault="00317510" w14:paraId="792FD46B" w14:textId="77777777">
            <w:pPr>
              <w:spacing w:after="0" w:line="240" w:lineRule="auto"/>
              <w:ind w:left="0" w:right="60" w:firstLine="0"/>
              <w:jc w:val="center"/>
              <w:rPr>
                <w:sz w:val="22"/>
              </w:rPr>
            </w:pPr>
            <w:r w:rsidRPr="00B6744A">
              <w:rPr>
                <w:b/>
                <w:sz w:val="22"/>
              </w:rPr>
              <w:t xml:space="preserve">Substation name </w:t>
            </w:r>
          </w:p>
        </w:tc>
        <w:tc>
          <w:tcPr>
            <w:tcW w:w="1260" w:type="dxa"/>
            <w:tcBorders>
              <w:top w:val="single" w:color="000000" w:sz="4" w:space="0"/>
              <w:left w:val="single" w:color="000000" w:sz="4" w:space="0"/>
              <w:bottom w:val="single" w:color="000000" w:sz="4" w:space="0"/>
              <w:right w:val="single" w:color="000000" w:sz="4" w:space="0"/>
            </w:tcBorders>
          </w:tcPr>
          <w:p w:rsidRPr="00B6744A" w:rsidR="00602418" w:rsidP="00B6744A" w:rsidRDefault="00317510" w14:paraId="3AF4FB9E" w14:textId="77777777">
            <w:pPr>
              <w:spacing w:after="0" w:line="240" w:lineRule="auto"/>
              <w:ind w:left="0" w:right="0" w:firstLine="0"/>
              <w:jc w:val="center"/>
              <w:rPr>
                <w:sz w:val="22"/>
              </w:rPr>
            </w:pPr>
            <w:r w:rsidRPr="00B6744A">
              <w:rPr>
                <w:b/>
                <w:sz w:val="22"/>
              </w:rPr>
              <w:t xml:space="preserve">Voltage, kV </w:t>
            </w:r>
          </w:p>
        </w:tc>
        <w:tc>
          <w:tcPr>
            <w:tcW w:w="1980" w:type="dxa"/>
            <w:tcBorders>
              <w:top w:val="single" w:color="000000" w:sz="4" w:space="0"/>
              <w:left w:val="single" w:color="000000" w:sz="4" w:space="0"/>
              <w:bottom w:val="single" w:color="000000" w:sz="4" w:space="0"/>
              <w:right w:val="single" w:color="000000" w:sz="4" w:space="0"/>
            </w:tcBorders>
          </w:tcPr>
          <w:p w:rsidRPr="00B6744A" w:rsidR="00602418" w:rsidP="00B6744A" w:rsidRDefault="00317510" w14:paraId="6365A1DB" w14:textId="77777777">
            <w:pPr>
              <w:spacing w:after="0" w:line="240" w:lineRule="auto"/>
              <w:ind w:left="0" w:right="59" w:firstLine="0"/>
              <w:jc w:val="center"/>
              <w:rPr>
                <w:sz w:val="22"/>
              </w:rPr>
            </w:pPr>
            <w:r w:rsidRPr="00B6744A">
              <w:rPr>
                <w:b/>
                <w:sz w:val="22"/>
              </w:rPr>
              <w:t xml:space="preserve">Capacity </w:t>
            </w:r>
          </w:p>
          <w:p w:rsidRPr="00B6744A" w:rsidR="00602418" w:rsidP="00B6744A" w:rsidRDefault="00317510" w14:paraId="4CFF3702" w14:textId="77777777">
            <w:pPr>
              <w:spacing w:after="0" w:line="240" w:lineRule="auto"/>
              <w:ind w:left="0" w:right="60" w:firstLine="0"/>
              <w:jc w:val="center"/>
              <w:rPr>
                <w:sz w:val="22"/>
              </w:rPr>
            </w:pPr>
            <w:r w:rsidRPr="00B6744A">
              <w:rPr>
                <w:b/>
                <w:sz w:val="22"/>
              </w:rPr>
              <w:t xml:space="preserve">MVA </w:t>
            </w:r>
          </w:p>
        </w:tc>
        <w:tc>
          <w:tcPr>
            <w:tcW w:w="2340" w:type="dxa"/>
            <w:tcBorders>
              <w:top w:val="single" w:color="000000" w:sz="4" w:space="0"/>
              <w:left w:val="single" w:color="000000" w:sz="4" w:space="0"/>
              <w:bottom w:val="single" w:color="000000" w:sz="4" w:space="0"/>
              <w:right w:val="single" w:color="000000" w:sz="4" w:space="0"/>
            </w:tcBorders>
          </w:tcPr>
          <w:p w:rsidRPr="00B6744A" w:rsidR="00602418" w:rsidP="00B6744A" w:rsidRDefault="00317510" w14:paraId="75EE2981" w14:textId="77777777">
            <w:pPr>
              <w:spacing w:after="0" w:line="240" w:lineRule="auto"/>
              <w:ind w:left="0" w:right="64" w:firstLine="0"/>
              <w:jc w:val="center"/>
              <w:rPr>
                <w:sz w:val="22"/>
              </w:rPr>
            </w:pPr>
            <w:r w:rsidRPr="00B6744A">
              <w:rPr>
                <w:b/>
                <w:sz w:val="22"/>
              </w:rPr>
              <w:t xml:space="preserve">Notes </w:t>
            </w:r>
          </w:p>
        </w:tc>
      </w:tr>
      <w:tr w:rsidR="00602418" w:rsidTr="00B6744A" w14:paraId="06A88E65" w14:textId="77777777">
        <w:trPr>
          <w:trHeight w:val="576"/>
        </w:trPr>
        <w:tc>
          <w:tcPr>
            <w:tcW w:w="626" w:type="dxa"/>
            <w:tcBorders>
              <w:top w:val="single" w:color="000000" w:sz="4" w:space="0"/>
              <w:left w:val="single" w:color="000000" w:sz="4" w:space="0"/>
              <w:bottom w:val="single" w:color="000000" w:sz="4" w:space="0"/>
              <w:right w:val="single" w:color="000000" w:sz="4" w:space="0"/>
            </w:tcBorders>
          </w:tcPr>
          <w:p w:rsidRPr="00B6744A" w:rsidR="00602418" w:rsidP="00B6744A" w:rsidRDefault="00317510" w14:paraId="45EBCD22" w14:textId="77777777">
            <w:pPr>
              <w:spacing w:after="0" w:line="240" w:lineRule="auto"/>
              <w:ind w:left="0" w:right="56" w:firstLine="0"/>
              <w:jc w:val="center"/>
              <w:rPr>
                <w:sz w:val="22"/>
              </w:rPr>
            </w:pPr>
            <w:r w:rsidRPr="00B6744A">
              <w:rPr>
                <w:sz w:val="22"/>
              </w:rPr>
              <w:t xml:space="preserve">1 </w:t>
            </w:r>
          </w:p>
        </w:tc>
        <w:tc>
          <w:tcPr>
            <w:tcW w:w="1434" w:type="dxa"/>
            <w:tcBorders>
              <w:top w:val="single" w:color="000000" w:sz="4" w:space="0"/>
              <w:left w:val="single" w:color="000000" w:sz="4" w:space="0"/>
              <w:bottom w:val="single" w:color="000000" w:sz="4" w:space="0"/>
              <w:right w:val="single" w:color="000000" w:sz="4" w:space="0"/>
            </w:tcBorders>
          </w:tcPr>
          <w:p w:rsidRPr="00B6744A" w:rsidR="00602418" w:rsidP="00B6744A" w:rsidRDefault="000F7C8B" w14:paraId="022960EE" w14:textId="41319FB3">
            <w:pPr>
              <w:spacing w:after="0" w:line="240" w:lineRule="auto"/>
              <w:ind w:left="0" w:right="0" w:firstLine="0"/>
              <w:jc w:val="left"/>
              <w:rPr>
                <w:sz w:val="22"/>
              </w:rPr>
            </w:pPr>
            <w:r w:rsidRPr="00B6744A">
              <w:rPr>
                <w:sz w:val="22"/>
              </w:rPr>
              <w:t>Pearls</w:t>
            </w:r>
          </w:p>
        </w:tc>
        <w:tc>
          <w:tcPr>
            <w:tcW w:w="1260" w:type="dxa"/>
            <w:tcBorders>
              <w:top w:val="single" w:color="000000" w:sz="4" w:space="0"/>
              <w:left w:val="single" w:color="000000" w:sz="4" w:space="0"/>
              <w:bottom w:val="single" w:color="000000" w:sz="4" w:space="0"/>
              <w:right w:val="single" w:color="000000" w:sz="4" w:space="0"/>
            </w:tcBorders>
          </w:tcPr>
          <w:p w:rsidRPr="00B6744A" w:rsidR="00602418" w:rsidP="00B6744A" w:rsidRDefault="000F7C8B" w14:paraId="075D3855" w14:textId="2365CFA1">
            <w:pPr>
              <w:spacing w:after="0" w:line="240" w:lineRule="auto"/>
              <w:ind w:left="0" w:right="0" w:firstLine="0"/>
              <w:jc w:val="left"/>
              <w:rPr>
                <w:sz w:val="22"/>
              </w:rPr>
            </w:pPr>
            <w:r w:rsidRPr="00B6744A">
              <w:rPr>
                <w:sz w:val="22"/>
              </w:rPr>
              <w:t>33 or 66 (TBD)</w:t>
            </w:r>
          </w:p>
        </w:tc>
        <w:tc>
          <w:tcPr>
            <w:tcW w:w="1980" w:type="dxa"/>
            <w:tcBorders>
              <w:top w:val="single" w:color="000000" w:sz="4" w:space="0"/>
              <w:left w:val="single" w:color="000000" w:sz="4" w:space="0"/>
              <w:bottom w:val="single" w:color="000000" w:sz="4" w:space="0"/>
              <w:right w:val="single" w:color="000000" w:sz="4" w:space="0"/>
            </w:tcBorders>
          </w:tcPr>
          <w:p w:rsidRPr="00B6744A" w:rsidR="00602418" w:rsidP="00B6744A" w:rsidRDefault="000F7C8B" w14:paraId="1E46C6C6" w14:textId="3DD0FF4E">
            <w:pPr>
              <w:spacing w:after="0" w:line="240" w:lineRule="auto"/>
              <w:ind w:left="0" w:right="0" w:firstLine="0"/>
              <w:jc w:val="left"/>
              <w:rPr>
                <w:sz w:val="22"/>
              </w:rPr>
            </w:pPr>
            <w:r w:rsidRPr="00B6744A">
              <w:rPr>
                <w:sz w:val="22"/>
              </w:rPr>
              <w:t>TBD</w:t>
            </w:r>
          </w:p>
        </w:tc>
        <w:tc>
          <w:tcPr>
            <w:tcW w:w="2340" w:type="dxa"/>
            <w:tcBorders>
              <w:top w:val="single" w:color="000000" w:sz="4" w:space="0"/>
              <w:left w:val="single" w:color="000000" w:sz="4" w:space="0"/>
              <w:bottom w:val="single" w:color="000000" w:sz="4" w:space="0"/>
              <w:right w:val="single" w:color="000000" w:sz="4" w:space="0"/>
            </w:tcBorders>
          </w:tcPr>
          <w:p w:rsidRPr="00B6744A" w:rsidR="00602418" w:rsidP="00B6744A" w:rsidRDefault="00602418" w14:paraId="1C446377" w14:textId="7F9D50F7">
            <w:pPr>
              <w:spacing w:after="0" w:line="240" w:lineRule="auto"/>
              <w:ind w:left="0" w:right="59" w:firstLine="0"/>
              <w:rPr>
                <w:sz w:val="22"/>
              </w:rPr>
            </w:pPr>
          </w:p>
        </w:tc>
      </w:tr>
      <w:tr w:rsidR="00602418" w:rsidTr="00B6744A" w14:paraId="34ABE742" w14:textId="77777777">
        <w:trPr>
          <w:trHeight w:val="562"/>
        </w:trPr>
        <w:tc>
          <w:tcPr>
            <w:tcW w:w="626" w:type="dxa"/>
            <w:tcBorders>
              <w:top w:val="single" w:color="000000" w:sz="4" w:space="0"/>
              <w:left w:val="single" w:color="000000" w:sz="4" w:space="0"/>
              <w:bottom w:val="single" w:color="000000" w:sz="4" w:space="0"/>
              <w:right w:val="single" w:color="000000" w:sz="4" w:space="0"/>
            </w:tcBorders>
          </w:tcPr>
          <w:p w:rsidRPr="00B6744A" w:rsidR="00602418" w:rsidP="00B6744A" w:rsidRDefault="00317510" w14:paraId="0B6B7B15" w14:textId="77777777">
            <w:pPr>
              <w:spacing w:after="0" w:line="240" w:lineRule="auto"/>
              <w:ind w:left="0" w:right="56" w:firstLine="0"/>
              <w:jc w:val="center"/>
              <w:rPr>
                <w:sz w:val="22"/>
              </w:rPr>
            </w:pPr>
            <w:r w:rsidRPr="00B6744A">
              <w:rPr>
                <w:sz w:val="22"/>
              </w:rPr>
              <w:t xml:space="preserve">2 </w:t>
            </w:r>
          </w:p>
        </w:tc>
        <w:tc>
          <w:tcPr>
            <w:tcW w:w="1434" w:type="dxa"/>
            <w:tcBorders>
              <w:top w:val="single" w:color="000000" w:sz="4" w:space="0"/>
              <w:left w:val="single" w:color="000000" w:sz="4" w:space="0"/>
              <w:bottom w:val="single" w:color="000000" w:sz="4" w:space="0"/>
              <w:right w:val="single" w:color="000000" w:sz="4" w:space="0"/>
            </w:tcBorders>
          </w:tcPr>
          <w:p w:rsidRPr="00B6744A" w:rsidR="00602418" w:rsidP="00B6744A" w:rsidRDefault="000F7C8B" w14:paraId="355D858F" w14:textId="7CA03C61">
            <w:pPr>
              <w:spacing w:after="0" w:line="240" w:lineRule="auto"/>
              <w:ind w:left="0" w:right="0" w:firstLine="0"/>
              <w:jc w:val="left"/>
              <w:rPr>
                <w:sz w:val="22"/>
              </w:rPr>
            </w:pPr>
            <w:r w:rsidRPr="00B6744A">
              <w:rPr>
                <w:sz w:val="22"/>
              </w:rPr>
              <w:t>Plains</w:t>
            </w:r>
          </w:p>
        </w:tc>
        <w:tc>
          <w:tcPr>
            <w:tcW w:w="1260" w:type="dxa"/>
            <w:tcBorders>
              <w:top w:val="single" w:color="000000" w:sz="4" w:space="0"/>
              <w:left w:val="single" w:color="000000" w:sz="4" w:space="0"/>
              <w:bottom w:val="single" w:color="000000" w:sz="4" w:space="0"/>
              <w:right w:val="single" w:color="000000" w:sz="4" w:space="0"/>
            </w:tcBorders>
          </w:tcPr>
          <w:p w:rsidRPr="00B6744A" w:rsidR="00602418" w:rsidP="00B6744A" w:rsidRDefault="000F7C8B" w14:paraId="378B48CB" w14:textId="6EAA44FC">
            <w:pPr>
              <w:spacing w:after="0" w:line="240" w:lineRule="auto"/>
              <w:ind w:left="0" w:right="0" w:firstLine="0"/>
              <w:jc w:val="left"/>
              <w:rPr>
                <w:sz w:val="22"/>
              </w:rPr>
            </w:pPr>
            <w:r w:rsidRPr="00B6744A">
              <w:rPr>
                <w:sz w:val="22"/>
              </w:rPr>
              <w:t>33 or 66 (TBD)</w:t>
            </w:r>
          </w:p>
        </w:tc>
        <w:tc>
          <w:tcPr>
            <w:tcW w:w="1980" w:type="dxa"/>
            <w:tcBorders>
              <w:top w:val="single" w:color="000000" w:sz="4" w:space="0"/>
              <w:left w:val="single" w:color="000000" w:sz="4" w:space="0"/>
              <w:bottom w:val="single" w:color="000000" w:sz="4" w:space="0"/>
              <w:right w:val="single" w:color="000000" w:sz="4" w:space="0"/>
            </w:tcBorders>
          </w:tcPr>
          <w:p w:rsidRPr="00B6744A" w:rsidR="00602418" w:rsidP="00B6744A" w:rsidRDefault="000F7C8B" w14:paraId="7574553B" w14:textId="2E8A293E">
            <w:pPr>
              <w:spacing w:after="0" w:line="240" w:lineRule="auto"/>
              <w:ind w:left="0" w:right="0" w:firstLine="0"/>
              <w:jc w:val="left"/>
              <w:rPr>
                <w:sz w:val="22"/>
              </w:rPr>
            </w:pPr>
            <w:r w:rsidRPr="00B6744A">
              <w:rPr>
                <w:sz w:val="22"/>
              </w:rPr>
              <w:t>TBD</w:t>
            </w:r>
          </w:p>
        </w:tc>
        <w:tc>
          <w:tcPr>
            <w:tcW w:w="2340" w:type="dxa"/>
            <w:tcBorders>
              <w:top w:val="single" w:color="000000" w:sz="4" w:space="0"/>
              <w:left w:val="single" w:color="000000" w:sz="4" w:space="0"/>
              <w:bottom w:val="single" w:color="000000" w:sz="4" w:space="0"/>
              <w:right w:val="single" w:color="000000" w:sz="4" w:space="0"/>
            </w:tcBorders>
          </w:tcPr>
          <w:p w:rsidRPr="00B6744A" w:rsidR="00602418" w:rsidP="00B6744A" w:rsidRDefault="003F519B" w14:paraId="0AF6AF33" w14:textId="41AAE725">
            <w:pPr>
              <w:spacing w:after="0" w:line="240" w:lineRule="auto"/>
              <w:ind w:left="0" w:right="0" w:firstLine="0"/>
              <w:jc w:val="left"/>
              <w:rPr>
                <w:sz w:val="22"/>
              </w:rPr>
            </w:pPr>
            <w:r w:rsidRPr="00B6744A">
              <w:rPr>
                <w:sz w:val="22"/>
              </w:rPr>
              <w:t>Currently being used as a small Solar PV farm.</w:t>
            </w:r>
          </w:p>
        </w:tc>
      </w:tr>
    </w:tbl>
    <w:p w:rsidR="00602418" w:rsidRDefault="00317510" w14:paraId="19D422CF" w14:textId="77777777">
      <w:pPr>
        <w:spacing w:after="159" w:line="259" w:lineRule="auto"/>
        <w:ind w:left="360" w:right="0" w:firstLine="0"/>
        <w:jc w:val="left"/>
      </w:pPr>
      <w:r>
        <w:t xml:space="preserve"> </w:t>
      </w:r>
    </w:p>
    <w:p w:rsidR="000E4577" w:rsidRDefault="000E4577" w14:paraId="6A48946E" w14:textId="3C000C33">
      <w:pPr>
        <w:spacing w:after="159" w:line="259" w:lineRule="auto"/>
        <w:ind w:left="360" w:right="0" w:firstLine="0"/>
        <w:jc w:val="left"/>
      </w:pPr>
      <w:r w:rsidRPr="00DF751C">
        <w:rPr>
          <w:noProof/>
        </w:rPr>
        <w:drawing>
          <wp:inline distT="0" distB="0" distL="0" distR="0" wp14:anchorId="68E0C66F" wp14:editId="37B34E5D">
            <wp:extent cx="4925084" cy="7562850"/>
            <wp:effectExtent l="19050" t="19050" r="27940" b="19050"/>
            <wp:docPr id="1855940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34539" name=""/>
                    <pic:cNvPicPr/>
                  </pic:nvPicPr>
                  <pic:blipFill>
                    <a:blip r:embed="rId7"/>
                    <a:stretch>
                      <a:fillRect/>
                    </a:stretch>
                  </pic:blipFill>
                  <pic:spPr>
                    <a:xfrm>
                      <a:off x="0" y="0"/>
                      <a:ext cx="4928561" cy="7568189"/>
                    </a:xfrm>
                    <a:prstGeom prst="rect">
                      <a:avLst/>
                    </a:prstGeom>
                    <a:ln>
                      <a:solidFill>
                        <a:schemeClr val="accent1"/>
                      </a:solidFill>
                    </a:ln>
                  </pic:spPr>
                </pic:pic>
              </a:graphicData>
            </a:graphic>
          </wp:inline>
        </w:drawing>
      </w:r>
    </w:p>
    <w:p w:rsidR="00602418" w:rsidP="00B37D2A" w:rsidRDefault="00317510" w14:paraId="72132DE8" w14:textId="1302682A">
      <w:pPr>
        <w:pStyle w:val="Heading2"/>
      </w:pPr>
      <w:r>
        <w:t>3.</w:t>
      </w:r>
      <w:r>
        <w:rPr>
          <w:rFonts w:ascii="Arial" w:hAnsi="Arial" w:eastAsia="Arial" w:cs="Arial"/>
        </w:rPr>
        <w:t xml:space="preserve"> </w:t>
      </w:r>
      <w:r w:rsidR="00937DC6">
        <w:t>Tasks</w:t>
      </w:r>
      <w:r>
        <w:t xml:space="preserve"> </w:t>
      </w:r>
    </w:p>
    <w:p w:rsidR="00602418" w:rsidP="00A57C2F" w:rsidRDefault="00B22E3E" w14:paraId="64D50A3A" w14:textId="1C6D5A09">
      <w:pPr>
        <w:spacing w:after="13" w:line="249" w:lineRule="auto"/>
        <w:ind w:left="0" w:right="0" w:firstLine="360"/>
        <w:jc w:val="left"/>
        <w:rPr>
          <w:b/>
        </w:rPr>
      </w:pPr>
      <w:r>
        <w:rPr>
          <w:b/>
        </w:rPr>
        <w:t xml:space="preserve">A. </w:t>
      </w:r>
      <w:r w:rsidR="00F223E7">
        <w:rPr>
          <w:b/>
        </w:rPr>
        <w:t>Screening</w:t>
      </w:r>
      <w:r w:rsidR="007D67A4">
        <w:rPr>
          <w:b/>
        </w:rPr>
        <w:t xml:space="preserve"> </w:t>
      </w:r>
      <w:r w:rsidR="00ED7B71">
        <w:rPr>
          <w:b/>
        </w:rPr>
        <w:t>and Inception Report</w:t>
      </w:r>
    </w:p>
    <w:p w:rsidR="00BF2634" w:rsidRDefault="00BF2634" w14:paraId="2E0C695B" w14:textId="77777777">
      <w:pPr>
        <w:spacing w:after="13" w:line="249" w:lineRule="auto"/>
        <w:ind w:left="1090" w:right="0"/>
        <w:jc w:val="left"/>
        <w:rPr>
          <w:b/>
        </w:rPr>
      </w:pPr>
    </w:p>
    <w:p w:rsidR="006D54C6" w:rsidP="006D54C6" w:rsidRDefault="006D54C6" w14:paraId="79AD0AD2" w14:textId="309E22CD">
      <w:pPr>
        <w:ind w:left="355" w:right="0"/>
      </w:pPr>
      <w:r>
        <w:t xml:space="preserve">The Consultant is required to </w:t>
      </w:r>
      <w:r w:rsidR="002B391E">
        <w:t xml:space="preserve">review </w:t>
      </w:r>
      <w:r>
        <w:t xml:space="preserve">available literature on the proposed activity and its potential risks and impacts. Literature available to GRENLEC shall be provided to the </w:t>
      </w:r>
      <w:r w:rsidR="000E4577">
        <w:t>consultant,</w:t>
      </w:r>
      <w:r>
        <w:t xml:space="preserve"> which will serve as a starting point for the consultant to gather environmental and social information pertaining to the project.  </w:t>
      </w:r>
    </w:p>
    <w:p w:rsidR="006D54C6" w:rsidP="006D54C6" w:rsidRDefault="006D54C6" w14:paraId="0F009EA7" w14:textId="77777777">
      <w:pPr>
        <w:ind w:left="355" w:right="0"/>
      </w:pPr>
    </w:p>
    <w:p w:rsidR="00BF2634" w:rsidP="00B37D2A" w:rsidRDefault="00ED7B71" w14:paraId="07AB2690" w14:textId="141689FB">
      <w:pPr>
        <w:spacing w:after="13" w:line="249" w:lineRule="auto"/>
        <w:ind w:right="0"/>
        <w:jc w:val="left"/>
        <w:rPr>
          <w:bCs/>
        </w:rPr>
      </w:pPr>
      <w:r>
        <w:rPr>
          <w:bCs/>
        </w:rPr>
        <w:t>Using</w:t>
      </w:r>
      <w:r w:rsidR="00BE2AFD">
        <w:rPr>
          <w:bCs/>
        </w:rPr>
        <w:t xml:space="preserve"> the template in the </w:t>
      </w:r>
      <w:r w:rsidR="00EA1CE6">
        <w:rPr>
          <w:bCs/>
        </w:rPr>
        <w:t>Project</w:t>
      </w:r>
      <w:r>
        <w:rPr>
          <w:bCs/>
        </w:rPr>
        <w:t>’</w:t>
      </w:r>
      <w:r w:rsidR="00EA1CE6">
        <w:rPr>
          <w:bCs/>
        </w:rPr>
        <w:t>s</w:t>
      </w:r>
      <w:r w:rsidR="00BE2AFD">
        <w:rPr>
          <w:bCs/>
        </w:rPr>
        <w:t xml:space="preserve"> ESM</w:t>
      </w:r>
      <w:r w:rsidR="00906934">
        <w:rPr>
          <w:bCs/>
        </w:rPr>
        <w:t>F</w:t>
      </w:r>
      <w:r>
        <w:rPr>
          <w:bCs/>
        </w:rPr>
        <w:t xml:space="preserve"> and </w:t>
      </w:r>
      <w:r w:rsidR="006D54C6">
        <w:rPr>
          <w:bCs/>
        </w:rPr>
        <w:t>the information from the</w:t>
      </w:r>
      <w:r>
        <w:rPr>
          <w:bCs/>
        </w:rPr>
        <w:t xml:space="preserve"> literature review</w:t>
      </w:r>
      <w:r w:rsidR="00E40F04">
        <w:rPr>
          <w:bCs/>
        </w:rPr>
        <w:t xml:space="preserve">, </w:t>
      </w:r>
      <w:r w:rsidR="00BE2AFD">
        <w:rPr>
          <w:bCs/>
        </w:rPr>
        <w:t xml:space="preserve">screening </w:t>
      </w:r>
      <w:r w:rsidR="006D54C6">
        <w:rPr>
          <w:bCs/>
        </w:rPr>
        <w:t>shall be</w:t>
      </w:r>
      <w:r w:rsidR="00EA1CE6">
        <w:rPr>
          <w:bCs/>
        </w:rPr>
        <w:t xml:space="preserve"> </w:t>
      </w:r>
      <w:r w:rsidR="00BE2AFD">
        <w:rPr>
          <w:bCs/>
        </w:rPr>
        <w:t>undertake</w:t>
      </w:r>
      <w:r w:rsidR="006D54C6">
        <w:rPr>
          <w:bCs/>
        </w:rPr>
        <w:t>n</w:t>
      </w:r>
      <w:r w:rsidR="00175A15">
        <w:rPr>
          <w:bCs/>
        </w:rPr>
        <w:t xml:space="preserve">. </w:t>
      </w:r>
      <w:r>
        <w:rPr>
          <w:bCs/>
        </w:rPr>
        <w:t>The screening</w:t>
      </w:r>
      <w:r w:rsidR="00B545D5">
        <w:rPr>
          <w:bCs/>
        </w:rPr>
        <w:t xml:space="preserve"> should</w:t>
      </w:r>
      <w:r w:rsidR="00BE2AFD">
        <w:rPr>
          <w:bCs/>
        </w:rPr>
        <w:t xml:space="preserve"> identify</w:t>
      </w:r>
      <w:r w:rsidR="004F0C25">
        <w:rPr>
          <w:bCs/>
        </w:rPr>
        <w:t xml:space="preserve"> </w:t>
      </w:r>
      <w:r w:rsidR="00643E2A">
        <w:rPr>
          <w:bCs/>
        </w:rPr>
        <w:t xml:space="preserve">the </w:t>
      </w:r>
      <w:r w:rsidR="004F0C25">
        <w:rPr>
          <w:bCs/>
        </w:rPr>
        <w:t>potential</w:t>
      </w:r>
      <w:r w:rsidR="00BE2AFD">
        <w:rPr>
          <w:bCs/>
        </w:rPr>
        <w:t xml:space="preserve"> risks and the </w:t>
      </w:r>
      <w:r w:rsidR="00EF2BF7">
        <w:rPr>
          <w:bCs/>
        </w:rPr>
        <w:t>level of risk</w:t>
      </w:r>
      <w:r w:rsidR="00362CB5">
        <w:rPr>
          <w:bCs/>
        </w:rPr>
        <w:t xml:space="preserve"> of</w:t>
      </w:r>
      <w:r w:rsidR="00EF2BF7">
        <w:rPr>
          <w:bCs/>
        </w:rPr>
        <w:t xml:space="preserve"> the </w:t>
      </w:r>
      <w:r w:rsidR="00E40F04">
        <w:rPr>
          <w:bCs/>
        </w:rPr>
        <w:t>sub-p</w:t>
      </w:r>
      <w:r w:rsidR="00EF2BF7">
        <w:rPr>
          <w:bCs/>
        </w:rPr>
        <w:t>roject</w:t>
      </w:r>
      <w:r w:rsidR="00E40F04">
        <w:rPr>
          <w:bCs/>
        </w:rPr>
        <w:t xml:space="preserve"> activities</w:t>
      </w:r>
      <w:r w:rsidR="00EF2BF7">
        <w:rPr>
          <w:bCs/>
        </w:rPr>
        <w:t xml:space="preserve">. </w:t>
      </w:r>
    </w:p>
    <w:p w:rsidR="00906B28" w:rsidP="00B37D2A" w:rsidRDefault="00906B28" w14:paraId="0C017FD6" w14:textId="77777777">
      <w:pPr>
        <w:spacing w:after="13" w:line="249" w:lineRule="auto"/>
        <w:ind w:right="0"/>
        <w:jc w:val="left"/>
        <w:rPr>
          <w:bCs/>
        </w:rPr>
      </w:pPr>
    </w:p>
    <w:p w:rsidR="00B51300" w:rsidP="00B51300" w:rsidRDefault="00B51300" w14:paraId="42E70C08" w14:textId="29AB81D9">
      <w:pPr>
        <w:ind w:left="355" w:right="0"/>
      </w:pPr>
      <w:r>
        <w:t>The output of th</w:t>
      </w:r>
      <w:r w:rsidR="006D0774">
        <w:t xml:space="preserve">e first </w:t>
      </w:r>
      <w:proofErr w:type="gramStart"/>
      <w:r w:rsidR="006D0774">
        <w:t xml:space="preserve">task </w:t>
      </w:r>
      <w:r>
        <w:t xml:space="preserve"> will</w:t>
      </w:r>
      <w:proofErr w:type="gramEnd"/>
      <w:r>
        <w:t xml:space="preserve"> be an inception report</w:t>
      </w:r>
      <w:r w:rsidR="006D0774">
        <w:t>. The inception report</w:t>
      </w:r>
      <w:r>
        <w:t xml:space="preserve"> will detail the </w:t>
      </w:r>
      <w:r w:rsidR="00C115B2">
        <w:t xml:space="preserve">findings of the screening, </w:t>
      </w:r>
      <w:r w:rsidR="000043CC">
        <w:t xml:space="preserve">initial </w:t>
      </w:r>
      <w:r w:rsidR="00AE2C7D">
        <w:t xml:space="preserve">literature review, </w:t>
      </w:r>
      <w:r w:rsidR="00C115B2">
        <w:t>methodology, timeline</w:t>
      </w:r>
      <w:r w:rsidR="00F71B7A">
        <w:t xml:space="preserve">, </w:t>
      </w:r>
      <w:r w:rsidR="00CF20A5">
        <w:t>i</w:t>
      </w:r>
      <w:r w:rsidRPr="00CF20A5" w:rsidR="00F71B7A">
        <w:t>nstitutional and logistical arrangements</w:t>
      </w:r>
      <w:r w:rsidR="0043329B">
        <w:t xml:space="preserve">, </w:t>
      </w:r>
      <w:r w:rsidRPr="00CF20A5" w:rsidR="00CF20A5">
        <w:t>challenges and risks</w:t>
      </w:r>
      <w:r w:rsidR="0043329B">
        <w:t xml:space="preserve">, implementation plan and </w:t>
      </w:r>
      <w:r w:rsidR="000043CC">
        <w:t>next steps</w:t>
      </w:r>
      <w:r w:rsidR="0043329B">
        <w:t xml:space="preserve"> </w:t>
      </w:r>
      <w:r w:rsidRPr="00CF20A5" w:rsidR="00CF20A5">
        <w:t>anticipated</w:t>
      </w:r>
      <w:r w:rsidRPr="00CF20A5">
        <w:t xml:space="preserve"> </w:t>
      </w:r>
      <w:r>
        <w:t xml:space="preserve">for the detailed study. This will be approved by GRENLEC </w:t>
      </w:r>
      <w:r w:rsidR="00AD0D16">
        <w:t>prior to starting</w:t>
      </w:r>
      <w:r>
        <w:t xml:space="preserve"> the </w:t>
      </w:r>
      <w:r w:rsidR="00D82264">
        <w:t xml:space="preserve">detailed </w:t>
      </w:r>
      <w:r>
        <w:t xml:space="preserve">ESIA study. </w:t>
      </w:r>
    </w:p>
    <w:p w:rsidRPr="00354C15" w:rsidR="00B51300" w:rsidP="00B37D2A" w:rsidRDefault="00B51300" w14:paraId="55BCB134" w14:textId="77777777">
      <w:pPr>
        <w:spacing w:after="13" w:line="249" w:lineRule="auto"/>
        <w:ind w:right="0"/>
        <w:jc w:val="left"/>
        <w:rPr>
          <w:bCs/>
        </w:rPr>
      </w:pPr>
    </w:p>
    <w:p w:rsidR="00BF2634" w:rsidP="00362CB5" w:rsidRDefault="00BF2634" w14:paraId="46B1C267" w14:textId="77777777">
      <w:pPr>
        <w:spacing w:after="13" w:line="249" w:lineRule="auto"/>
        <w:ind w:right="0"/>
        <w:jc w:val="left"/>
      </w:pPr>
    </w:p>
    <w:p w:rsidR="00362CB5" w:rsidP="00362CB5" w:rsidRDefault="00B22E3E" w14:paraId="0273C62D" w14:textId="33B592B9">
      <w:pPr>
        <w:spacing w:after="13" w:line="249" w:lineRule="auto"/>
        <w:ind w:right="0"/>
        <w:jc w:val="left"/>
        <w:rPr>
          <w:b/>
          <w:bCs/>
        </w:rPr>
      </w:pPr>
      <w:r>
        <w:rPr>
          <w:b/>
          <w:bCs/>
        </w:rPr>
        <w:t xml:space="preserve">B. </w:t>
      </w:r>
      <w:r w:rsidR="00F27442">
        <w:rPr>
          <w:b/>
          <w:bCs/>
        </w:rPr>
        <w:t>ESIA</w:t>
      </w:r>
    </w:p>
    <w:p w:rsidR="00ED701B" w:rsidP="00362CB5" w:rsidRDefault="00E61C26" w14:paraId="6EEB2727" w14:textId="66242340">
      <w:pPr>
        <w:spacing w:after="13" w:line="249" w:lineRule="auto"/>
        <w:ind w:right="0"/>
        <w:jc w:val="left"/>
      </w:pPr>
      <w:r>
        <w:t>The Consultant will c</w:t>
      </w:r>
      <w:r w:rsidRPr="00456B2B" w:rsidR="00ED701B">
        <w:t>onduct an ESIA of the proposed works</w:t>
      </w:r>
      <w:r w:rsidR="00641F1B">
        <w:t xml:space="preserve">, </w:t>
      </w:r>
      <w:r w:rsidR="00ED701B">
        <w:t xml:space="preserve">which </w:t>
      </w:r>
      <w:r w:rsidRPr="00456B2B" w:rsidR="00ED701B">
        <w:t>should involve broad stakeholder consultation</w:t>
      </w:r>
      <w:r w:rsidR="00227659">
        <w:t>, especially in the local communities</w:t>
      </w:r>
      <w:r w:rsidR="00641F1B">
        <w:t xml:space="preserve">. Consultations should be </w:t>
      </w:r>
      <w:proofErr w:type="gramStart"/>
      <w:r w:rsidR="00641F1B">
        <w:t>representative</w:t>
      </w:r>
      <w:proofErr w:type="gramEnd"/>
      <w:r w:rsidR="00641F1B">
        <w:t xml:space="preserve"> and stakeholders should be </w:t>
      </w:r>
      <w:r w:rsidRPr="00456B2B" w:rsidR="00ED701B">
        <w:t>disaggregated by sex, age, and disability</w:t>
      </w:r>
      <w:r w:rsidR="00641F1B">
        <w:t xml:space="preserve"> to ensure differing perspectives are incorporated</w:t>
      </w:r>
      <w:r w:rsidRPr="00456B2B" w:rsidR="00ED701B">
        <w:t xml:space="preserve">. </w:t>
      </w:r>
      <w:r w:rsidR="00ED701B">
        <w:t>Based on the ESIA, an Environmental and Social Management Plan (ESMP) should be developed</w:t>
      </w:r>
      <w:r w:rsidR="002D1EF0">
        <w:t>.</w:t>
      </w:r>
      <w:r w:rsidR="003E29FE">
        <w:t xml:space="preserve"> The ESIA shall include the following broad activities: </w:t>
      </w:r>
    </w:p>
    <w:p w:rsidRPr="00362CB5" w:rsidR="002D1EF0" w:rsidP="00362CB5" w:rsidRDefault="002D1EF0" w14:paraId="6007713A" w14:textId="77777777">
      <w:pPr>
        <w:spacing w:after="13" w:line="249" w:lineRule="auto"/>
        <w:ind w:right="0"/>
        <w:jc w:val="left"/>
        <w:rPr>
          <w:b/>
          <w:bCs/>
        </w:rPr>
      </w:pPr>
    </w:p>
    <w:p w:rsidRPr="00B6744A" w:rsidR="00602418" w:rsidP="00B6744A" w:rsidRDefault="00317510" w14:paraId="375A05C2" w14:textId="77777777">
      <w:pPr>
        <w:spacing w:after="0" w:line="259" w:lineRule="auto"/>
        <w:ind w:left="360" w:right="0" w:firstLine="0"/>
        <w:jc w:val="left"/>
        <w:rPr>
          <w:bCs/>
        </w:rPr>
      </w:pPr>
      <w:r w:rsidRPr="00B6744A">
        <w:rPr>
          <w:b/>
          <w:bCs/>
        </w:rPr>
        <w:t xml:space="preserve">Baseline survey </w:t>
      </w:r>
    </w:p>
    <w:p w:rsidR="00602418" w:rsidRDefault="00317510" w14:paraId="139BA7F7" w14:textId="77777777">
      <w:pPr>
        <w:spacing w:after="32"/>
        <w:ind w:left="355" w:right="0"/>
      </w:pPr>
      <w:r>
        <w:t xml:space="preserve">The Consultant is required to collect, collate, and present baseline information on the existing environmental and social characteristics of, within and around the project sites/area of influence.  This description involves presenting data directly relevant to decisions about project location, design, operation, and/or mitigation measures, including: </w:t>
      </w:r>
    </w:p>
    <w:p w:rsidR="00602418" w:rsidRDefault="00317510" w14:paraId="558762F4" w14:textId="77777777">
      <w:pPr>
        <w:numPr>
          <w:ilvl w:val="0"/>
          <w:numId w:val="4"/>
        </w:numPr>
        <w:spacing w:after="31"/>
        <w:ind w:right="0" w:hanging="540"/>
      </w:pPr>
      <w:r>
        <w:rPr>
          <w:i/>
        </w:rPr>
        <w:t>Physical environment</w:t>
      </w:r>
      <w:r>
        <w:t xml:space="preserve"> (topography, landforms, geology, soils climate and meteorology, air quality, hydrology, etc.).  </w:t>
      </w:r>
    </w:p>
    <w:p w:rsidR="00602418" w:rsidRDefault="00317510" w14:paraId="45EC1BA2" w14:textId="77777777">
      <w:pPr>
        <w:numPr>
          <w:ilvl w:val="0"/>
          <w:numId w:val="4"/>
        </w:numPr>
        <w:spacing w:after="30"/>
        <w:ind w:right="0" w:hanging="540"/>
      </w:pPr>
      <w:r>
        <w:rPr>
          <w:i/>
        </w:rPr>
        <w:t>Biological environment</w:t>
      </w:r>
      <w:r>
        <w:t xml:space="preserve"> (i.e., flora and fauna types and diversity, endangered species, sensitive habitats, forests, protected and sensitive areas, etc.). </w:t>
      </w:r>
    </w:p>
    <w:p w:rsidR="00602418" w:rsidRDefault="00317510" w14:paraId="0DECEC66" w14:textId="7725A39E">
      <w:pPr>
        <w:numPr>
          <w:ilvl w:val="0"/>
          <w:numId w:val="4"/>
        </w:numPr>
        <w:ind w:right="0" w:hanging="540"/>
      </w:pPr>
      <w:r>
        <w:rPr>
          <w:i/>
        </w:rPr>
        <w:t>Socio-economic and cultural environment</w:t>
      </w:r>
      <w:r>
        <w:t xml:space="preserve">, (i.e., population, </w:t>
      </w:r>
      <w:r w:rsidR="005E78DD">
        <w:t>p</w:t>
      </w:r>
      <w:r>
        <w:t>roject</w:t>
      </w:r>
      <w:r w:rsidR="004D1F37">
        <w:t xml:space="preserve"> </w:t>
      </w:r>
      <w:r>
        <w:t xml:space="preserve">related land acquisition requirements, land use and land use patterns, community structure, cultural properties, </w:t>
      </w:r>
      <w:r w:rsidR="005E78DD">
        <w:t xml:space="preserve">visual/aesthetic changes, </w:t>
      </w:r>
      <w:proofErr w:type="spellStart"/>
      <w:r w:rsidR="00AA6D8E">
        <w:t>labour</w:t>
      </w:r>
      <w:proofErr w:type="spellEnd"/>
      <w:r w:rsidR="00AA6D8E">
        <w:t xml:space="preserve"> influx risks; </w:t>
      </w:r>
      <w:proofErr w:type="spellStart"/>
      <w:r w:rsidR="00AA6D8E">
        <w:t>labour</w:t>
      </w:r>
      <w:proofErr w:type="spellEnd"/>
      <w:r w:rsidR="00AA6D8E">
        <w:t xml:space="preserve"> workforce</w:t>
      </w:r>
      <w:r>
        <w:t>, risks of SEA/SH etc.</w:t>
      </w:r>
      <w:r w:rsidR="005E78DD">
        <w:t>)</w:t>
      </w:r>
      <w:r>
        <w:t xml:space="preserve">  In addition, the baseline information will: </w:t>
      </w:r>
    </w:p>
    <w:p w:rsidR="00602418" w:rsidRDefault="00CE175C" w14:paraId="5535B0A9" w14:textId="273C9B37">
      <w:pPr>
        <w:numPr>
          <w:ilvl w:val="1"/>
          <w:numId w:val="4"/>
        </w:numPr>
        <w:ind w:right="0" w:hanging="710"/>
      </w:pPr>
      <w:r>
        <w:t>Identify</w:t>
      </w:r>
      <w:r w:rsidR="00317510">
        <w:t xml:space="preserve"> any changes anticipated before the project commences </w:t>
      </w:r>
    </w:p>
    <w:p w:rsidR="00602418" w:rsidRDefault="00317510" w14:paraId="07C738A9" w14:textId="1F61C3F5">
      <w:pPr>
        <w:numPr>
          <w:ilvl w:val="1"/>
          <w:numId w:val="4"/>
        </w:numPr>
        <w:ind w:right="0" w:hanging="710"/>
      </w:pPr>
      <w:r>
        <w:t>Identif</w:t>
      </w:r>
      <w:r w:rsidR="00CE175C">
        <w:t>y</w:t>
      </w:r>
      <w:r>
        <w:t xml:space="preserve"> and estimate the extent, quality, accuracy and reliability of available data, key data gaps, and uncertainties associated with predictions, and specifi</w:t>
      </w:r>
      <w:r w:rsidR="00E21898">
        <w:t>c</w:t>
      </w:r>
      <w:r>
        <w:t xml:space="preserve"> topics that do not require further attention </w:t>
      </w:r>
    </w:p>
    <w:p w:rsidR="00602418" w:rsidP="00E21898" w:rsidRDefault="00317510" w14:paraId="162F30F8" w14:textId="7D6870A5">
      <w:pPr>
        <w:numPr>
          <w:ilvl w:val="1"/>
          <w:numId w:val="4"/>
        </w:numPr>
        <w:ind w:right="0" w:hanging="710"/>
      </w:pPr>
      <w:r>
        <w:t xml:space="preserve">Present summary data in a geographic format using the transmission line alignment sheets. </w:t>
      </w:r>
    </w:p>
    <w:p w:rsidR="003F2659" w:rsidP="00E21898" w:rsidRDefault="003F2659" w14:paraId="4CDD52AF" w14:textId="692EC4EB">
      <w:pPr>
        <w:numPr>
          <w:ilvl w:val="1"/>
          <w:numId w:val="4"/>
        </w:numPr>
        <w:ind w:right="0" w:hanging="710"/>
      </w:pPr>
      <w:r>
        <w:t>Include maps and other visuals as applicable.</w:t>
      </w:r>
    </w:p>
    <w:p w:rsidR="00602418" w:rsidP="003F2659" w:rsidRDefault="00317510" w14:paraId="68DEF975" w14:textId="6CD90386">
      <w:pPr>
        <w:spacing w:after="0" w:line="259" w:lineRule="auto"/>
        <w:ind w:left="360" w:right="0" w:firstLine="0"/>
        <w:jc w:val="left"/>
      </w:pPr>
      <w:r>
        <w:t xml:space="preserve"> </w:t>
      </w:r>
    </w:p>
    <w:p w:rsidRPr="00B6744A" w:rsidR="00602418" w:rsidP="00B6744A" w:rsidRDefault="00317510" w14:paraId="4D14D9E4" w14:textId="77777777">
      <w:pPr>
        <w:spacing w:after="0" w:line="259" w:lineRule="auto"/>
        <w:ind w:left="360" w:right="0" w:firstLine="0"/>
        <w:jc w:val="left"/>
        <w:rPr>
          <w:bCs/>
        </w:rPr>
      </w:pPr>
      <w:r w:rsidRPr="00B6744A">
        <w:rPr>
          <w:b/>
          <w:bCs/>
        </w:rPr>
        <w:t xml:space="preserve">Policy, Legislative and Regulatory and Institutional Framework  </w:t>
      </w:r>
    </w:p>
    <w:p w:rsidR="00602418" w:rsidRDefault="00317510" w14:paraId="33F7D83F" w14:textId="0C48BD4C">
      <w:pPr>
        <w:ind w:left="355" w:right="0"/>
      </w:pPr>
      <w:r>
        <w:t xml:space="preserve">The Consultant shall review the national legislative and regulatory framework and World Bank </w:t>
      </w:r>
      <w:r w:rsidR="004D1F37">
        <w:t>ESF a</w:t>
      </w:r>
      <w:r w:rsidR="001E3120">
        <w:t>nd other documents</w:t>
      </w:r>
      <w:r>
        <w:t xml:space="preserve"> as applicable to environmental and social management as well as international conventions and treaties relevant to the proposed project. </w:t>
      </w:r>
      <w:r w:rsidR="009731BA">
        <w:t xml:space="preserve">Laws and permits applicable </w:t>
      </w:r>
      <w:r w:rsidR="00FB6707">
        <w:t xml:space="preserve">to the project </w:t>
      </w:r>
      <w:r w:rsidR="009731BA">
        <w:t xml:space="preserve">will be indicated. </w:t>
      </w:r>
    </w:p>
    <w:p w:rsidR="00602418" w:rsidP="008875DD" w:rsidRDefault="00317510" w14:paraId="29592017" w14:textId="21E59715">
      <w:pPr>
        <w:spacing w:after="14" w:line="259" w:lineRule="auto"/>
        <w:ind w:left="360" w:right="0" w:firstLine="0"/>
        <w:jc w:val="left"/>
      </w:pPr>
      <w:r>
        <w:rPr>
          <w:sz w:val="22"/>
        </w:rPr>
        <w:t xml:space="preserve"> </w:t>
      </w:r>
    </w:p>
    <w:p w:rsidR="00602418" w:rsidRDefault="00317510" w14:paraId="5B30D44B" w14:textId="77777777">
      <w:pPr>
        <w:pStyle w:val="Heading2"/>
        <w:ind w:left="355"/>
      </w:pPr>
      <w:r>
        <w:t xml:space="preserve">Impact identification and assessment </w:t>
      </w:r>
    </w:p>
    <w:p w:rsidR="00602418" w:rsidP="00EC6084" w:rsidRDefault="00D9584E" w14:paraId="572EF702" w14:textId="28D2483D">
      <w:pPr>
        <w:ind w:left="355" w:right="0"/>
      </w:pPr>
      <w:r>
        <w:t xml:space="preserve">The environmental and social impact assessment will predict and assess the project's potential positive and negative environmental and social impacts and risks that might change the baseline conditions, in quantitative terms to the extent possible, during the </w:t>
      </w:r>
      <w:r w:rsidR="009965D6">
        <w:t>pre-</w:t>
      </w:r>
      <w:r>
        <w:t>construction, construction</w:t>
      </w:r>
      <w:r w:rsidR="009965D6">
        <w:t xml:space="preserve"> and</w:t>
      </w:r>
      <w:r>
        <w:t xml:space="preserve"> operation phases. </w:t>
      </w:r>
      <w:r w:rsidR="00317510">
        <w:t xml:space="preserve">The Consultant shall differentiate between short, medium and long-term impacts; estimate the magnitude of impacts, and identify site-specific impacts. </w:t>
      </w:r>
    </w:p>
    <w:p w:rsidR="005E78DD" w:rsidP="005E78DD" w:rsidRDefault="005E78DD" w14:paraId="6E706C13" w14:textId="77777777">
      <w:pPr>
        <w:ind w:left="355" w:right="0"/>
      </w:pPr>
    </w:p>
    <w:p w:rsidR="00602418" w:rsidRDefault="00317510" w14:paraId="3FC6F80B" w14:textId="54E4D4CA">
      <w:pPr>
        <w:ind w:left="355" w:right="0"/>
      </w:pPr>
      <w:r>
        <w:t xml:space="preserve">The impact identification shall </w:t>
      </w:r>
      <w:r w:rsidR="009A46BA">
        <w:t xml:space="preserve">also </w:t>
      </w:r>
      <w:r>
        <w:t xml:space="preserve">include occupational health and safety concerns likely to arise </w:t>
      </w:r>
      <w:proofErr w:type="gramStart"/>
      <w:r>
        <w:t>as a result of</w:t>
      </w:r>
      <w:proofErr w:type="gramEnd"/>
      <w:r>
        <w:t xml:space="preserve"> construction and operations including worksite health and safety; labor camps/out of area workers etc.  </w:t>
      </w:r>
    </w:p>
    <w:p w:rsidR="00602418" w:rsidP="00EC6084" w:rsidRDefault="00317510" w14:paraId="0939E844" w14:textId="034AC275">
      <w:pPr>
        <w:spacing w:after="0" w:line="259" w:lineRule="auto"/>
        <w:ind w:left="360" w:right="0" w:firstLine="0"/>
        <w:jc w:val="left"/>
      </w:pPr>
      <w:r>
        <w:t xml:space="preserve"> </w:t>
      </w:r>
    </w:p>
    <w:p w:rsidRPr="00EC6084" w:rsidR="00602418" w:rsidRDefault="00317510" w14:paraId="0D902FC7" w14:textId="77777777">
      <w:pPr>
        <w:spacing w:after="14" w:line="259" w:lineRule="auto"/>
        <w:ind w:left="452" w:right="0" w:firstLine="0"/>
        <w:jc w:val="left"/>
      </w:pPr>
      <w:r w:rsidRPr="00EC6084">
        <w:rPr>
          <w:b/>
          <w:sz w:val="22"/>
          <w:u w:color="000000"/>
        </w:rPr>
        <w:t>Analysis of Alternatives</w:t>
      </w:r>
      <w:r w:rsidRPr="00EC6084">
        <w:rPr>
          <w:b/>
          <w:sz w:val="22"/>
        </w:rPr>
        <w:t xml:space="preserve">  </w:t>
      </w:r>
    </w:p>
    <w:p w:rsidR="00602418" w:rsidRDefault="00317510" w14:paraId="6F85AC2C" w14:textId="77777777">
      <w:pPr>
        <w:ind w:left="462" w:right="0"/>
      </w:pPr>
      <w:r>
        <w:t xml:space="preserve">The assessment should include an analysis that would examine different alternatives with the objectives of minimizing environmental, health, safety and social impacts of the project: </w:t>
      </w:r>
    </w:p>
    <w:p w:rsidR="00602418" w:rsidRDefault="00317510" w14:paraId="762B0DBD" w14:textId="77777777">
      <w:pPr>
        <w:numPr>
          <w:ilvl w:val="0"/>
          <w:numId w:val="5"/>
        </w:numPr>
        <w:ind w:right="0" w:hanging="720"/>
      </w:pPr>
      <w:r>
        <w:t xml:space="preserve">Description of the alternatives  </w:t>
      </w:r>
    </w:p>
    <w:p w:rsidR="00602418" w:rsidRDefault="00317510" w14:paraId="6CBB124E" w14:textId="77777777">
      <w:pPr>
        <w:numPr>
          <w:ilvl w:val="0"/>
          <w:numId w:val="5"/>
        </w:numPr>
        <w:ind w:right="0" w:hanging="720"/>
      </w:pPr>
      <w:r>
        <w:t xml:space="preserve">Comparing the positive and negative impacts expected from the project and other technical and economic alternatives including the "Do-Nothing" alternative </w:t>
      </w:r>
    </w:p>
    <w:p w:rsidR="00602418" w:rsidRDefault="00317510" w14:paraId="5FBA23E9" w14:textId="77777777">
      <w:pPr>
        <w:numPr>
          <w:ilvl w:val="0"/>
          <w:numId w:val="5"/>
        </w:numPr>
        <w:ind w:right="0" w:hanging="720"/>
      </w:pPr>
      <w:r>
        <w:t xml:space="preserve">Propose preferred alternatives with justification </w:t>
      </w:r>
    </w:p>
    <w:p w:rsidR="00602418" w:rsidRDefault="00317510" w14:paraId="030078F1" w14:textId="77777777">
      <w:pPr>
        <w:spacing w:after="18" w:line="259" w:lineRule="auto"/>
        <w:ind w:left="360" w:right="0" w:firstLine="0"/>
        <w:jc w:val="left"/>
      </w:pPr>
      <w:r>
        <w:rPr>
          <w:sz w:val="22"/>
        </w:rPr>
        <w:t xml:space="preserve"> </w:t>
      </w:r>
    </w:p>
    <w:p w:rsidR="00602418" w:rsidP="009C264E" w:rsidRDefault="00317510" w14:paraId="442C5A1E" w14:textId="6A49E00C">
      <w:pPr>
        <w:pStyle w:val="Heading3"/>
        <w:spacing w:after="0" w:line="259" w:lineRule="auto"/>
        <w:ind w:left="0" w:firstLine="345"/>
        <w:rPr>
          <w:iCs/>
        </w:rPr>
      </w:pPr>
      <w:r w:rsidRPr="00A57C2F">
        <w:rPr>
          <w:iCs/>
        </w:rPr>
        <w:t xml:space="preserve">Mitigation Measures </w:t>
      </w:r>
    </w:p>
    <w:p w:rsidR="001810CD" w:rsidP="001810CD" w:rsidRDefault="001810CD" w14:paraId="2C52CE16" w14:textId="13994068">
      <w:r>
        <w:t xml:space="preserve">Identify mitigation measures and significant residual negative impacts that </w:t>
      </w:r>
      <w:proofErr w:type="spellStart"/>
      <w:r>
        <w:t>can not</w:t>
      </w:r>
      <w:proofErr w:type="spellEnd"/>
      <w:r>
        <w:t xml:space="preserve"> be mitigated and to the extent possible assess the acceptability of those residual negative impacts.</w:t>
      </w:r>
    </w:p>
    <w:p w:rsidR="00A423CF" w:rsidP="001810CD" w:rsidRDefault="00A423CF" w14:paraId="79FB9709" w14:textId="77777777"/>
    <w:p w:rsidRPr="00A423CF" w:rsidR="001810CD" w:rsidP="001810CD" w:rsidRDefault="001810CD" w14:paraId="7FB8F156" w14:textId="77777777">
      <w:pPr>
        <w:rPr>
          <w:b/>
        </w:rPr>
      </w:pPr>
      <w:r w:rsidRPr="00A423CF">
        <w:rPr>
          <w:b/>
        </w:rPr>
        <w:t>Appendices as needed</w:t>
      </w:r>
    </w:p>
    <w:p w:rsidRPr="001810CD" w:rsidR="001810CD" w:rsidP="001810CD" w:rsidRDefault="001810CD" w14:paraId="7F59350A" w14:textId="77777777"/>
    <w:p w:rsidRPr="003909E2" w:rsidR="003909E2" w:rsidP="008A31B7" w:rsidRDefault="00057DDC" w14:paraId="19BE8A6D" w14:textId="164D6284">
      <w:pPr>
        <w:ind w:left="355" w:right="0"/>
        <w:rPr>
          <w:b/>
          <w:bCs/>
        </w:rPr>
      </w:pPr>
      <w:r>
        <w:rPr>
          <w:b/>
          <w:bCs/>
        </w:rPr>
        <w:t>C</w:t>
      </w:r>
      <w:r w:rsidRPr="003909E2" w:rsidR="003909E2">
        <w:rPr>
          <w:b/>
          <w:bCs/>
        </w:rPr>
        <w:t>. ESMP</w:t>
      </w:r>
    </w:p>
    <w:p w:rsidR="00602418" w:rsidRDefault="00317510" w14:paraId="34FDE0C2" w14:textId="0F1E3717">
      <w:pPr>
        <w:ind w:left="355" w:right="0"/>
      </w:pPr>
      <w:r>
        <w:t xml:space="preserve">The Consultant shall develop a comprehensive environmental and social management plan </w:t>
      </w:r>
      <w:r w:rsidR="001C2867">
        <w:t>for</w:t>
      </w:r>
      <w:r>
        <w:t xml:space="preserve"> managing the impacts during </w:t>
      </w:r>
      <w:r w:rsidR="009A0F18">
        <w:t xml:space="preserve">pre-construction, </w:t>
      </w:r>
      <w:r>
        <w:t>construction and operation phases. This will provide time frames and implementation mechanisms, reporting responsibilities, description and technical details of monitoring measures, assessment of the institutional needs, staffing requirements and cost outlay for implementation. The plan shall also include measures to prevent health hazards and to ensure safety in the working environment for the employees and the communities adjacent to the project sites and project affected people</w:t>
      </w:r>
      <w:r w:rsidR="007C4F49">
        <w:t>.</w:t>
      </w:r>
      <w:r w:rsidR="00750DA7">
        <w:t xml:space="preserve"> </w:t>
      </w:r>
      <w:r w:rsidR="006704FA">
        <w:t xml:space="preserve">It will follow the </w:t>
      </w:r>
      <w:r w:rsidR="00A85032">
        <w:t xml:space="preserve">Mitigation Hierarchy. </w:t>
      </w:r>
      <w:r w:rsidR="00750DA7">
        <w:t>I</w:t>
      </w:r>
      <w:r w:rsidR="009A0F18">
        <w:t>t</w:t>
      </w:r>
      <w:r w:rsidR="00750DA7">
        <w:t xml:space="preserve"> will include:</w:t>
      </w:r>
    </w:p>
    <w:p w:rsidR="00602418" w:rsidP="00750DA7" w:rsidRDefault="00317510" w14:paraId="3A849473" w14:textId="3C2C9CFD">
      <w:pPr>
        <w:spacing w:after="0" w:line="259" w:lineRule="auto"/>
        <w:ind w:left="360" w:right="0" w:firstLine="0"/>
        <w:jc w:val="left"/>
      </w:pPr>
      <w:r>
        <w:t xml:space="preserve"> </w:t>
      </w:r>
    </w:p>
    <w:p w:rsidR="00CA58CA" w:rsidP="00B6744A" w:rsidRDefault="00CA58CA" w14:paraId="5EB2710D" w14:textId="0158ECAF">
      <w:pPr>
        <w:numPr>
          <w:ilvl w:val="0"/>
          <w:numId w:val="6"/>
        </w:numPr>
        <w:ind w:left="1080" w:right="0" w:hanging="360"/>
      </w:pPr>
      <w:r>
        <w:t>Mitigation Measures</w:t>
      </w:r>
    </w:p>
    <w:p w:rsidR="00CA58CA" w:rsidP="00B6744A" w:rsidRDefault="008E1F2C" w14:paraId="05FE70F6" w14:textId="3FB0266A">
      <w:pPr>
        <w:ind w:left="1080" w:right="0" w:firstLine="0"/>
      </w:pPr>
      <w:r w:rsidRPr="6345C8E0">
        <w:t xml:space="preserve">This should identify and summarize all anticipated adverse environmental and social impacts </w:t>
      </w:r>
      <w:r w:rsidR="00380425">
        <w:t xml:space="preserve">in all phases of the project </w:t>
      </w:r>
      <w:r w:rsidRPr="6345C8E0">
        <w:t xml:space="preserve">and describe with technical details each mitigation measure, including the type of impact to which it relates and the conditions under which it is required (e.g., continuously or in the event of contingencies), together with designs, equipment descriptions, and operating procedures, as appropriate. </w:t>
      </w:r>
    </w:p>
    <w:p w:rsidR="008E1F2C" w:rsidP="008E1F2C" w:rsidRDefault="008E1F2C" w14:paraId="0C8E1CF7" w14:textId="77777777">
      <w:pPr>
        <w:ind w:left="1440" w:right="0" w:firstLine="0"/>
      </w:pPr>
    </w:p>
    <w:p w:rsidR="00602418" w:rsidP="00B6744A" w:rsidRDefault="00317510" w14:paraId="280CE3AF" w14:textId="746841D5">
      <w:pPr>
        <w:numPr>
          <w:ilvl w:val="0"/>
          <w:numId w:val="6"/>
        </w:numPr>
        <w:ind w:left="1080" w:right="0" w:hanging="360"/>
      </w:pPr>
      <w:r>
        <w:t xml:space="preserve">Monitoring Plan </w:t>
      </w:r>
    </w:p>
    <w:p w:rsidR="003F77F4" w:rsidP="00B6744A" w:rsidRDefault="003F77F4" w14:paraId="488829F1" w14:textId="54E25D9D">
      <w:pPr>
        <w:pStyle w:val="ListParagraph"/>
        <w:spacing w:line="240" w:lineRule="auto"/>
        <w:ind w:left="1080" w:firstLine="0"/>
      </w:pPr>
      <w:r w:rsidRPr="6345C8E0">
        <w:t>This should identify the monitoring objectives and specif</w:t>
      </w:r>
      <w:r>
        <w:t>y</w:t>
      </w:r>
      <w:r w:rsidRPr="6345C8E0">
        <w:t xml:space="preserve"> the type of monitoring, with linkages to the impacts assessed in the ESIA and the mitigation measures described. This is meant to provide (a) a specific description, and technical details, of monitoring measures, including the parameters to be measured, methods to be used, sampling locations, frequency of measurements, detection limits (where appropriate), and definition of thresholds that will signal the need for corrective actions; and (b) monitoring and reporting procedures to (</w:t>
      </w:r>
      <w:proofErr w:type="spellStart"/>
      <w:r w:rsidRPr="6345C8E0">
        <w:t>i</w:t>
      </w:r>
      <w:proofErr w:type="spellEnd"/>
      <w:r w:rsidRPr="6345C8E0">
        <w:t>) ensure early detection of conditions that necessitate particular mitigation measures, and (ii) furnish information on the progress and results of mitigation.</w:t>
      </w:r>
    </w:p>
    <w:p w:rsidR="00602418" w:rsidRDefault="00602418" w14:paraId="64063649" w14:textId="4C0790A6">
      <w:pPr>
        <w:spacing w:after="22" w:line="259" w:lineRule="auto"/>
        <w:ind w:left="1440" w:right="0" w:firstLine="0"/>
        <w:jc w:val="left"/>
      </w:pPr>
    </w:p>
    <w:p w:rsidR="00602418" w:rsidP="00B6744A" w:rsidRDefault="00317510" w14:paraId="5D5D7B9D" w14:textId="2DDC3C96">
      <w:pPr>
        <w:numPr>
          <w:ilvl w:val="0"/>
          <w:numId w:val="6"/>
        </w:numPr>
        <w:ind w:left="1080" w:right="0" w:hanging="360"/>
      </w:pPr>
      <w:r>
        <w:t xml:space="preserve">Institutional Arrangements </w:t>
      </w:r>
      <w:r w:rsidR="00AD36C6">
        <w:t>and Capacity</w:t>
      </w:r>
      <w:r w:rsidR="007E48AD">
        <w:t xml:space="preserve"> Development</w:t>
      </w:r>
    </w:p>
    <w:p w:rsidR="00B6744A" w:rsidP="00B6744A" w:rsidRDefault="00317510" w14:paraId="5759A6F4" w14:textId="77777777">
      <w:pPr>
        <w:numPr>
          <w:ilvl w:val="0"/>
          <w:numId w:val="7"/>
        </w:numPr>
        <w:ind w:left="1800" w:right="0" w:hanging="360"/>
      </w:pPr>
      <w:r>
        <w:t xml:space="preserve">Describe institutional arrangements, responsibilities and procedures for all actors to carry out each of the mitigatory and monitoring measures (e.g., for operation, supervision, enforcement, monitoring of implementation, remedial action, reporting, and staff training). </w:t>
      </w:r>
    </w:p>
    <w:p w:rsidR="00337E2B" w:rsidP="00B6744A" w:rsidRDefault="00317510" w14:paraId="07BBA511" w14:textId="78EA80BC">
      <w:pPr>
        <w:numPr>
          <w:ilvl w:val="0"/>
          <w:numId w:val="7"/>
        </w:numPr>
        <w:ind w:left="1800" w:right="0" w:hanging="360"/>
      </w:pPr>
      <w:r>
        <w:t>Include training</w:t>
      </w:r>
      <w:r w:rsidR="00CB1548">
        <w:t xml:space="preserve"> requirements</w:t>
      </w:r>
      <w:r w:rsidR="00337E2B">
        <w:t xml:space="preserve"> for all entities throughout the project cycles.</w:t>
      </w:r>
    </w:p>
    <w:p w:rsidR="00CC3131" w:rsidP="00CC3131" w:rsidRDefault="00CC3131" w14:paraId="0910527E" w14:textId="77777777">
      <w:pPr>
        <w:ind w:left="720" w:right="0" w:firstLine="0"/>
      </w:pPr>
    </w:p>
    <w:p w:rsidR="00CC3131" w:rsidP="00B6744A" w:rsidRDefault="00CC3131" w14:paraId="712E14EC" w14:textId="77777777">
      <w:pPr>
        <w:numPr>
          <w:ilvl w:val="0"/>
          <w:numId w:val="6"/>
        </w:numPr>
        <w:ind w:left="1080" w:right="0" w:hanging="360"/>
      </w:pPr>
      <w:r>
        <w:t xml:space="preserve">Contractor clauses </w:t>
      </w:r>
    </w:p>
    <w:p w:rsidR="00CC3131" w:rsidP="00B6744A" w:rsidRDefault="00CC3131" w14:paraId="7F9779F1" w14:textId="61E6BF42">
      <w:pPr>
        <w:spacing w:after="160" w:line="259" w:lineRule="auto"/>
        <w:ind w:left="1080" w:right="0" w:firstLine="0"/>
        <w:jc w:val="left"/>
      </w:pPr>
      <w:r w:rsidRPr="00197564">
        <w:rPr>
          <w:rFonts w:cstheme="minorHAnsi"/>
          <w:lang w:val="en-GB"/>
        </w:rPr>
        <w:t>Provide site-specific Environmental and Social contractual clauses</w:t>
      </w:r>
      <w:r w:rsidRPr="00EC19EE">
        <w:rPr>
          <w:rFonts w:cstheme="minorHAnsi"/>
          <w:lang w:val="en-GB"/>
        </w:rPr>
        <w:t xml:space="preserve"> </w:t>
      </w:r>
      <w:r>
        <w:t xml:space="preserve">that should be included in the bidding documents and contracts for the construction works to ensure the mitigation measures are implemented by the contractor. </w:t>
      </w:r>
    </w:p>
    <w:p w:rsidR="00602418" w:rsidP="00B6744A" w:rsidRDefault="00317510" w14:paraId="34A44AD1" w14:textId="77777777">
      <w:pPr>
        <w:numPr>
          <w:ilvl w:val="0"/>
          <w:numId w:val="8"/>
        </w:numPr>
        <w:ind w:left="1080" w:right="0" w:hanging="360"/>
      </w:pPr>
      <w:r>
        <w:t xml:space="preserve">Grievance Redress Mechanism  </w:t>
      </w:r>
    </w:p>
    <w:p w:rsidR="00602418" w:rsidP="00B6744A" w:rsidRDefault="00317510" w14:paraId="1DD70A65" w14:textId="77777777">
      <w:pPr>
        <w:numPr>
          <w:ilvl w:val="1"/>
          <w:numId w:val="8"/>
        </w:numPr>
        <w:ind w:left="1800" w:right="0" w:hanging="360"/>
      </w:pPr>
      <w:r>
        <w:t xml:space="preserve">Review and improve if </w:t>
      </w:r>
      <w:proofErr w:type="gramStart"/>
      <w:r>
        <w:t>necessary</w:t>
      </w:r>
      <w:proofErr w:type="gramEnd"/>
      <w:r>
        <w:t xml:space="preserve"> the GRM procedures for receiving, handling and resolving complaints related to the Project, including without limitation available channels to receive complaints and make appeals and timelines for responding to complaints.</w:t>
      </w:r>
      <w:r>
        <w:rPr>
          <w:i/>
        </w:rPr>
        <w:t xml:space="preserve"> </w:t>
      </w:r>
    </w:p>
    <w:p w:rsidR="00602418" w:rsidRDefault="00317510" w14:paraId="5DB68FB1" w14:textId="77777777">
      <w:pPr>
        <w:spacing w:after="21" w:line="259" w:lineRule="auto"/>
        <w:ind w:left="1440" w:right="0" w:firstLine="0"/>
        <w:jc w:val="left"/>
      </w:pPr>
      <w:r>
        <w:rPr>
          <w:i/>
        </w:rPr>
        <w:t xml:space="preserve"> </w:t>
      </w:r>
    </w:p>
    <w:p w:rsidR="00602418" w:rsidP="00B6744A" w:rsidRDefault="00317510" w14:paraId="3FB372AF" w14:textId="187A55EB">
      <w:pPr>
        <w:numPr>
          <w:ilvl w:val="0"/>
          <w:numId w:val="8"/>
        </w:numPr>
        <w:ind w:left="1080" w:right="0" w:hanging="360"/>
      </w:pPr>
      <w:r>
        <w:t xml:space="preserve">Cost Estimates: </w:t>
      </w:r>
    </w:p>
    <w:p w:rsidR="00A56F4F" w:rsidP="00B6744A" w:rsidRDefault="00A56F4F" w14:paraId="1531A140" w14:textId="77777777">
      <w:pPr>
        <w:pStyle w:val="ListParagraph"/>
        <w:spacing w:line="240" w:lineRule="auto"/>
        <w:ind w:left="1080" w:firstLine="0"/>
      </w:pPr>
      <w:r w:rsidRPr="6345C8E0">
        <w:t>For all three aspects (mitigation, monitoring, and capacity development), the ESMP should include (a) an implementation schedule for measures that must be carried out as part of the project, showing phasing and coordination with overall project implementation plans; and (b) the capital and recurrent cost estimates and sources of funds for implementing the ESMP. These figures are also integrated into the total project cost tables.</w:t>
      </w:r>
    </w:p>
    <w:p w:rsidR="002B1CCD" w:rsidP="002B1CCD" w:rsidRDefault="002B1CCD" w14:paraId="5C9193A7" w14:textId="77777777">
      <w:pPr>
        <w:spacing w:after="22" w:line="259" w:lineRule="auto"/>
        <w:ind w:left="1440" w:right="0" w:firstLine="0"/>
        <w:jc w:val="left"/>
      </w:pPr>
    </w:p>
    <w:p w:rsidRPr="002B1CCD" w:rsidR="002B1CCD" w:rsidP="00B6744A" w:rsidRDefault="00317510" w14:paraId="14CFB05A" w14:textId="77777777">
      <w:pPr>
        <w:numPr>
          <w:ilvl w:val="0"/>
          <w:numId w:val="8"/>
        </w:numPr>
        <w:spacing w:after="27"/>
        <w:ind w:left="1080" w:right="0" w:hanging="360"/>
      </w:pPr>
      <w:r>
        <w:t xml:space="preserve">Chance Find Procedures </w:t>
      </w:r>
    </w:p>
    <w:p w:rsidR="00602418" w:rsidP="00B6744A" w:rsidRDefault="00317510" w14:paraId="0530D971" w14:textId="7EAD1680">
      <w:pPr>
        <w:spacing w:after="27"/>
        <w:ind w:left="1080" w:right="0" w:firstLine="0"/>
      </w:pPr>
      <w:r>
        <w:t>Describe the ‘Chance Find’ procedures in the event physical cultural resources are encountered during project implementation.</w:t>
      </w:r>
      <w:r>
        <w:rPr>
          <w:i/>
        </w:rPr>
        <w:t xml:space="preserve"> </w:t>
      </w:r>
    </w:p>
    <w:p w:rsidR="00602418" w:rsidP="00215DD9" w:rsidRDefault="00317510" w14:paraId="2C0E9167" w14:textId="20A4B205">
      <w:pPr>
        <w:spacing w:after="21" w:line="259" w:lineRule="auto"/>
        <w:ind w:left="1440" w:right="0" w:firstLine="0"/>
        <w:jc w:val="left"/>
      </w:pPr>
      <w:r>
        <w:rPr>
          <w:i/>
        </w:rPr>
        <w:t xml:space="preserve"> </w:t>
      </w:r>
    </w:p>
    <w:p w:rsidR="00602418" w:rsidP="00B012B2" w:rsidRDefault="00B012B2" w14:paraId="59153CAF" w14:textId="5C518153">
      <w:pPr>
        <w:spacing w:after="0" w:line="259" w:lineRule="auto"/>
        <w:ind w:left="0" w:right="0" w:firstLine="345"/>
        <w:jc w:val="left"/>
      </w:pPr>
      <w:r>
        <w:rPr>
          <w:b/>
          <w:sz w:val="22"/>
        </w:rPr>
        <w:t>Consultations</w:t>
      </w:r>
    </w:p>
    <w:p w:rsidRPr="00814F07" w:rsidR="000002B1" w:rsidP="000002B1" w:rsidRDefault="00317510" w14:paraId="192F74D6" w14:textId="2496689A">
      <w:pPr>
        <w:ind w:left="355" w:right="0"/>
      </w:pPr>
      <w:r>
        <w:t>The Consultant shall carry out public consultation</w:t>
      </w:r>
      <w:r w:rsidR="00B012B2">
        <w:t xml:space="preserve">(s) </w:t>
      </w:r>
      <w:r>
        <w:t>to collect the views and opinions of the project’s key stakeholders (including potential project affected people</w:t>
      </w:r>
      <w:r w:rsidR="00075613">
        <w:t xml:space="preserve"> in local communities</w:t>
      </w:r>
      <w:r>
        <w:t xml:space="preserve">) on the project’s risks, impacts and benefits. </w:t>
      </w:r>
      <w:r w:rsidR="007F511D">
        <w:t>A summary of the consultations</w:t>
      </w:r>
      <w:r w:rsidR="00E70AC0">
        <w:t xml:space="preserve"> including how the feedback received </w:t>
      </w:r>
      <w:r w:rsidR="00BF07BC">
        <w:t xml:space="preserve">is being incorporated into the design </w:t>
      </w:r>
      <w:r w:rsidR="007F511D">
        <w:t xml:space="preserve">shall be </w:t>
      </w:r>
      <w:r>
        <w:t>incorporated into the ESIA</w:t>
      </w:r>
      <w:r w:rsidR="00CD4435">
        <w:t xml:space="preserve"> and ESMP</w:t>
      </w:r>
      <w:r>
        <w:t xml:space="preserve"> report</w:t>
      </w:r>
      <w:r w:rsidR="00CD4435">
        <w:t>s</w:t>
      </w:r>
      <w:r>
        <w:t>.</w:t>
      </w:r>
      <w:r w:rsidR="000002B1">
        <w:t xml:space="preserve"> </w:t>
      </w:r>
    </w:p>
    <w:p w:rsidR="00602418" w:rsidP="00E53CD8" w:rsidRDefault="00317510" w14:paraId="2969080D" w14:textId="5BCCEC3D">
      <w:pPr>
        <w:ind w:left="355" w:right="0"/>
      </w:pPr>
      <w:r>
        <w:t xml:space="preserve"> </w:t>
      </w:r>
    </w:p>
    <w:p w:rsidR="00602418" w:rsidRDefault="00317510" w14:paraId="54C76311" w14:textId="77777777">
      <w:pPr>
        <w:pStyle w:val="Heading1"/>
        <w:ind w:left="-5"/>
      </w:pPr>
      <w:r w:rsidRPr="00E335FA">
        <w:rPr>
          <w:sz w:val="22"/>
        </w:rPr>
        <w:t>4.</w:t>
      </w:r>
      <w:r w:rsidRPr="00E335FA">
        <w:rPr>
          <w:rFonts w:ascii="Arial" w:hAnsi="Arial" w:eastAsia="Arial" w:cs="Arial"/>
          <w:sz w:val="22"/>
        </w:rPr>
        <w:t xml:space="preserve"> </w:t>
      </w:r>
      <w:r w:rsidRPr="00E335FA">
        <w:rPr>
          <w:sz w:val="22"/>
        </w:rPr>
        <w:t>Team composition and qualification requirements for the Key Experts</w:t>
      </w:r>
      <w:r>
        <w:t xml:space="preserve">  </w:t>
      </w:r>
    </w:p>
    <w:p w:rsidR="00602418" w:rsidRDefault="00317510" w14:paraId="00306782" w14:textId="77777777">
      <w:pPr>
        <w:ind w:left="355" w:right="0"/>
      </w:pPr>
      <w:r>
        <w:t xml:space="preserve">The Consultant is responsible for providing a suitably qualified team. All team members should speak fluent English.  </w:t>
      </w:r>
    </w:p>
    <w:p w:rsidR="00726F7D" w:rsidRDefault="00726F7D" w14:paraId="79133B98" w14:textId="77777777">
      <w:pPr>
        <w:ind w:left="355" w:right="0"/>
      </w:pPr>
    </w:p>
    <w:p w:rsidR="00057DDC" w:rsidP="00057DDC" w:rsidRDefault="00057DDC" w14:paraId="234F257F" w14:textId="77777777">
      <w:pPr>
        <w:ind w:left="355" w:right="0"/>
        <w:rPr>
          <w:b/>
          <w:bCs/>
        </w:rPr>
      </w:pPr>
      <w:r w:rsidRPr="00726F7D">
        <w:rPr>
          <w:b/>
          <w:bCs/>
        </w:rPr>
        <w:t>Firm-level requirements</w:t>
      </w:r>
    </w:p>
    <w:p w:rsidRPr="005D754E" w:rsidR="00057DDC" w:rsidP="00057DDC" w:rsidRDefault="00057DDC" w14:paraId="2E5E4830" w14:textId="77777777">
      <w:pPr>
        <w:pStyle w:val="ListParagraph"/>
        <w:numPr>
          <w:ilvl w:val="0"/>
          <w:numId w:val="44"/>
        </w:numPr>
        <w:ind w:right="0"/>
      </w:pPr>
      <w:r w:rsidRPr="005D754E">
        <w:t>The firm must be a legally registered consulting entity in good standing</w:t>
      </w:r>
    </w:p>
    <w:p w:rsidRPr="005D754E" w:rsidR="00057DDC" w:rsidP="00057DDC" w:rsidRDefault="00057DDC" w14:paraId="7204251D" w14:textId="2EAFF8C6">
      <w:pPr>
        <w:pStyle w:val="ListParagraph"/>
        <w:numPr>
          <w:ilvl w:val="0"/>
          <w:numId w:val="44"/>
        </w:numPr>
        <w:ind w:right="0"/>
      </w:pPr>
      <w:r w:rsidRPr="005D754E">
        <w:t xml:space="preserve">The firm should have a minimum of </w:t>
      </w:r>
      <w:r w:rsidR="00A31594">
        <w:t>4</w:t>
      </w:r>
      <w:r w:rsidR="00884DC8">
        <w:t>-</w:t>
      </w:r>
      <w:r w:rsidR="00A31594">
        <w:t>5</w:t>
      </w:r>
      <w:r w:rsidRPr="005D754E">
        <w:t xml:space="preserve"> years of demonstrated experience in conducting ESIAs and ESMPs for infrastructure projects.</w:t>
      </w:r>
    </w:p>
    <w:p w:rsidR="00057DDC" w:rsidP="00057DDC" w:rsidRDefault="00057DDC" w14:paraId="2410B4E9" w14:textId="18125B24">
      <w:pPr>
        <w:pStyle w:val="ListParagraph"/>
        <w:numPr>
          <w:ilvl w:val="0"/>
          <w:numId w:val="44"/>
        </w:numPr>
        <w:ind w:right="0"/>
      </w:pPr>
      <w:r w:rsidRPr="005D754E">
        <w:t>The firm must have prior experience in the energy sector, and ideally in electricity transmission</w:t>
      </w:r>
      <w:r w:rsidR="00987757">
        <w:t xml:space="preserve"> and</w:t>
      </w:r>
      <w:r w:rsidR="002F3041">
        <w:t xml:space="preserve"> </w:t>
      </w:r>
      <w:r w:rsidRPr="005D754E">
        <w:t>distribution infrastructure projects</w:t>
      </w:r>
      <w:r w:rsidR="00987757">
        <w:t xml:space="preserve"> and/or solar projects</w:t>
      </w:r>
      <w:r w:rsidRPr="005D754E">
        <w:t xml:space="preserve">. It should be able to demonstrate completion of at least </w:t>
      </w:r>
      <w:r w:rsidR="009F7FA9">
        <w:t>one to two</w:t>
      </w:r>
      <w:r w:rsidRPr="005D754E">
        <w:t xml:space="preserve"> ESIAs of comparable nature, with references and project descriptions included in the proposal.</w:t>
      </w:r>
    </w:p>
    <w:p w:rsidR="00057DDC" w:rsidP="00057DDC" w:rsidRDefault="00057DDC" w14:paraId="2FF90D5C" w14:textId="77777777">
      <w:pPr>
        <w:pStyle w:val="ListParagraph"/>
        <w:numPr>
          <w:ilvl w:val="0"/>
          <w:numId w:val="44"/>
        </w:numPr>
        <w:ind w:right="0"/>
      </w:pPr>
      <w:r w:rsidRPr="00A6103A">
        <w:t xml:space="preserve">The firm must have demonstrated experience preparing ESIAs in compliance with the </w:t>
      </w:r>
      <w:r>
        <w:t xml:space="preserve">requirements of </w:t>
      </w:r>
      <w:r w:rsidRPr="00A6103A">
        <w:t>international financial institutions</w:t>
      </w:r>
      <w:r>
        <w:t>.</w:t>
      </w:r>
    </w:p>
    <w:p w:rsidR="00057DDC" w:rsidP="00057DDC" w:rsidRDefault="00057DDC" w14:paraId="00825D8A" w14:textId="77777777">
      <w:pPr>
        <w:pStyle w:val="ListParagraph"/>
        <w:numPr>
          <w:ilvl w:val="0"/>
          <w:numId w:val="44"/>
        </w:numPr>
        <w:ind w:right="0"/>
      </w:pPr>
      <w:r>
        <w:t>E</w:t>
      </w:r>
      <w:r w:rsidRPr="00CA3616">
        <w:t xml:space="preserve">xperience working in </w:t>
      </w:r>
      <w:proofErr w:type="gramStart"/>
      <w:r w:rsidRPr="00CA3616">
        <w:t>small-island</w:t>
      </w:r>
      <w:proofErr w:type="gramEnd"/>
      <w:r w:rsidRPr="00CA3616">
        <w:t xml:space="preserve"> developing states (SIDS) or the Caribbean region is strongly preferred</w:t>
      </w:r>
    </w:p>
    <w:p w:rsidR="00057DDC" w:rsidP="00057DDC" w:rsidRDefault="00057DDC" w14:paraId="244B25D1" w14:textId="271490C7">
      <w:pPr>
        <w:pStyle w:val="ListParagraph"/>
        <w:numPr>
          <w:ilvl w:val="0"/>
          <w:numId w:val="44"/>
        </w:numPr>
        <w:ind w:right="0"/>
      </w:pPr>
      <w:r w:rsidRPr="00A70FE4">
        <w:t xml:space="preserve">The firm must demonstrate sufficient </w:t>
      </w:r>
      <w:r>
        <w:t>expertise</w:t>
      </w:r>
      <w:r w:rsidRPr="00A70FE4">
        <w:t xml:space="preserve"> to deliver this assignment</w:t>
      </w:r>
      <w:r>
        <w:t xml:space="preserve"> including:</w:t>
      </w:r>
    </w:p>
    <w:p w:rsidRPr="00DB3EAD" w:rsidR="006F692F" w:rsidP="006F692F" w:rsidRDefault="006F692F" w14:paraId="54EACD47" w14:textId="77777777">
      <w:pPr>
        <w:spacing w:before="100" w:beforeAutospacing="1" w:after="100" w:afterAutospacing="1" w:line="240" w:lineRule="auto"/>
        <w:ind w:left="0" w:right="0" w:firstLine="0"/>
        <w:jc w:val="left"/>
        <w:outlineLvl w:val="2"/>
        <w:rPr>
          <w:b/>
          <w:bCs/>
          <w:color w:val="auto"/>
          <w:szCs w:val="24"/>
        </w:rPr>
      </w:pPr>
      <w:r w:rsidRPr="00DB3EAD">
        <w:rPr>
          <w:b/>
          <w:bCs/>
          <w:color w:val="auto"/>
          <w:szCs w:val="24"/>
        </w:rPr>
        <w:t>Team Leader / Environmental Specialist</w:t>
      </w:r>
    </w:p>
    <w:p w:rsidRPr="006F692F" w:rsidR="006F692F" w:rsidP="006F692F" w:rsidRDefault="006F692F" w14:paraId="4ED1F429" w14:textId="77777777">
      <w:pPr>
        <w:spacing w:before="100" w:beforeAutospacing="1" w:after="100" w:afterAutospacing="1" w:line="240" w:lineRule="auto"/>
        <w:ind w:left="0" w:right="0" w:firstLine="0"/>
        <w:jc w:val="left"/>
        <w:rPr>
          <w:color w:val="auto"/>
          <w:szCs w:val="24"/>
        </w:rPr>
      </w:pPr>
      <w:r w:rsidRPr="006F692F">
        <w:rPr>
          <w:b/>
          <w:bCs/>
          <w:color w:val="auto"/>
          <w:szCs w:val="24"/>
        </w:rPr>
        <w:t>Qualifications</w:t>
      </w:r>
    </w:p>
    <w:p w:rsidRPr="006F692F" w:rsidR="006F692F" w:rsidP="006F692F" w:rsidRDefault="006F692F" w14:paraId="67909ACA" w14:textId="77777777">
      <w:pPr>
        <w:numPr>
          <w:ilvl w:val="0"/>
          <w:numId w:val="45"/>
        </w:numPr>
        <w:spacing w:before="100" w:beforeAutospacing="1" w:after="100" w:afterAutospacing="1" w:line="240" w:lineRule="auto"/>
        <w:ind w:right="0"/>
        <w:jc w:val="left"/>
        <w:rPr>
          <w:color w:val="auto"/>
          <w:szCs w:val="24"/>
        </w:rPr>
      </w:pPr>
      <w:proofErr w:type="gramStart"/>
      <w:r w:rsidRPr="006F692F">
        <w:rPr>
          <w:color w:val="auto"/>
          <w:szCs w:val="24"/>
        </w:rPr>
        <w:t>Master's Degree in Environmental Science</w:t>
      </w:r>
      <w:proofErr w:type="gramEnd"/>
      <w:r w:rsidRPr="006F692F">
        <w:rPr>
          <w:color w:val="auto"/>
          <w:szCs w:val="24"/>
        </w:rPr>
        <w:t xml:space="preserve">, Environmental Engineering, Natural Resource Management, or a related field. </w:t>
      </w:r>
    </w:p>
    <w:p w:rsidRPr="006F692F" w:rsidR="006F692F" w:rsidP="006F692F" w:rsidRDefault="006F692F" w14:paraId="318F25AE" w14:textId="77777777">
      <w:pPr>
        <w:numPr>
          <w:ilvl w:val="0"/>
          <w:numId w:val="45"/>
        </w:numPr>
        <w:spacing w:before="100" w:beforeAutospacing="1" w:after="100" w:afterAutospacing="1" w:line="240" w:lineRule="auto"/>
        <w:ind w:right="0"/>
        <w:jc w:val="left"/>
        <w:rPr>
          <w:color w:val="auto"/>
          <w:szCs w:val="24"/>
        </w:rPr>
      </w:pPr>
      <w:r w:rsidRPr="006F692F">
        <w:rPr>
          <w:color w:val="auto"/>
          <w:szCs w:val="24"/>
        </w:rPr>
        <w:t xml:space="preserve">Professional certification in environmental assessment or environmental management is an asset. </w:t>
      </w:r>
    </w:p>
    <w:p w:rsidRPr="006F692F" w:rsidR="006F692F" w:rsidP="006F692F" w:rsidRDefault="006F692F" w14:paraId="5BA54612" w14:textId="77777777">
      <w:pPr>
        <w:spacing w:before="100" w:beforeAutospacing="1" w:after="100" w:afterAutospacing="1" w:line="240" w:lineRule="auto"/>
        <w:ind w:left="0" w:right="0" w:firstLine="0"/>
        <w:jc w:val="left"/>
        <w:rPr>
          <w:color w:val="auto"/>
          <w:szCs w:val="24"/>
        </w:rPr>
      </w:pPr>
      <w:r w:rsidRPr="006F692F">
        <w:rPr>
          <w:b/>
          <w:bCs/>
          <w:color w:val="auto"/>
          <w:szCs w:val="24"/>
        </w:rPr>
        <w:t>Experience</w:t>
      </w:r>
    </w:p>
    <w:p w:rsidRPr="006F692F" w:rsidR="006F692F" w:rsidP="006F692F" w:rsidRDefault="006F692F" w14:paraId="6E7E13C7" w14:textId="77777777">
      <w:pPr>
        <w:numPr>
          <w:ilvl w:val="0"/>
          <w:numId w:val="46"/>
        </w:numPr>
        <w:spacing w:before="100" w:beforeAutospacing="1" w:after="100" w:afterAutospacing="1" w:line="240" w:lineRule="auto"/>
        <w:ind w:right="0"/>
        <w:jc w:val="left"/>
        <w:rPr>
          <w:color w:val="auto"/>
          <w:szCs w:val="24"/>
        </w:rPr>
      </w:pPr>
      <w:r w:rsidRPr="006F692F">
        <w:rPr>
          <w:color w:val="auto"/>
          <w:szCs w:val="24"/>
        </w:rPr>
        <w:t xml:space="preserve">Minimum of eight (8) years of professional experience in environmental assessment and management. </w:t>
      </w:r>
    </w:p>
    <w:p w:rsidRPr="006F692F" w:rsidR="006F692F" w:rsidP="006F692F" w:rsidRDefault="006F692F" w14:paraId="75C9A111" w14:textId="77777777">
      <w:pPr>
        <w:numPr>
          <w:ilvl w:val="0"/>
          <w:numId w:val="46"/>
        </w:numPr>
        <w:spacing w:before="100" w:beforeAutospacing="1" w:after="100" w:afterAutospacing="1" w:line="240" w:lineRule="auto"/>
        <w:ind w:right="0"/>
        <w:jc w:val="left"/>
        <w:rPr>
          <w:color w:val="auto"/>
          <w:szCs w:val="24"/>
        </w:rPr>
      </w:pPr>
      <w:r w:rsidRPr="006F692F">
        <w:rPr>
          <w:color w:val="auto"/>
          <w:szCs w:val="24"/>
        </w:rPr>
        <w:t xml:space="preserve">Demonstrated experience leading and managing multidisciplinary ESIA assignments for infrastructure, energy, transmission, distribution, or renewable energy projects. </w:t>
      </w:r>
    </w:p>
    <w:p w:rsidRPr="006F692F" w:rsidR="006F692F" w:rsidP="006F692F" w:rsidRDefault="006F692F" w14:paraId="5334F90B" w14:textId="77777777">
      <w:pPr>
        <w:numPr>
          <w:ilvl w:val="0"/>
          <w:numId w:val="46"/>
        </w:numPr>
        <w:spacing w:before="100" w:beforeAutospacing="1" w:after="100" w:afterAutospacing="1" w:line="240" w:lineRule="auto"/>
        <w:ind w:right="0"/>
        <w:jc w:val="left"/>
        <w:rPr>
          <w:color w:val="auto"/>
          <w:szCs w:val="24"/>
        </w:rPr>
      </w:pPr>
      <w:r w:rsidRPr="006F692F">
        <w:rPr>
          <w:color w:val="auto"/>
          <w:szCs w:val="24"/>
        </w:rPr>
        <w:t xml:space="preserve">Proven experience in preparing Environmental and Social Impact Assessments (ESIAs) and Environmental and Social Management Plans (ESMPs). </w:t>
      </w:r>
    </w:p>
    <w:p w:rsidRPr="006F692F" w:rsidR="006F692F" w:rsidP="006F692F" w:rsidRDefault="006F692F" w14:paraId="3242FC2E" w14:textId="77777777">
      <w:pPr>
        <w:numPr>
          <w:ilvl w:val="0"/>
          <w:numId w:val="46"/>
        </w:numPr>
        <w:spacing w:before="100" w:beforeAutospacing="1" w:after="100" w:afterAutospacing="1" w:line="240" w:lineRule="auto"/>
        <w:ind w:right="0"/>
        <w:jc w:val="left"/>
        <w:rPr>
          <w:color w:val="auto"/>
          <w:szCs w:val="24"/>
        </w:rPr>
      </w:pPr>
      <w:r w:rsidRPr="006F692F">
        <w:rPr>
          <w:color w:val="auto"/>
          <w:szCs w:val="24"/>
        </w:rPr>
        <w:t xml:space="preserve">Minimum of three (3) years of project and team management experience. </w:t>
      </w:r>
    </w:p>
    <w:p w:rsidRPr="006F692F" w:rsidR="006F692F" w:rsidP="006F692F" w:rsidRDefault="006F692F" w14:paraId="4ED13ABD" w14:textId="77777777">
      <w:pPr>
        <w:numPr>
          <w:ilvl w:val="0"/>
          <w:numId w:val="46"/>
        </w:numPr>
        <w:spacing w:before="100" w:beforeAutospacing="1" w:after="100" w:afterAutospacing="1" w:line="240" w:lineRule="auto"/>
        <w:ind w:right="0"/>
        <w:jc w:val="left"/>
        <w:rPr>
          <w:color w:val="auto"/>
          <w:szCs w:val="24"/>
        </w:rPr>
      </w:pPr>
      <w:r w:rsidRPr="006F692F">
        <w:rPr>
          <w:color w:val="auto"/>
          <w:szCs w:val="24"/>
        </w:rPr>
        <w:t xml:space="preserve">Familiarity with the World Bank Environmental and Social Framework (ESF), Environmental, Health and Safety (EHS) Guidelines, and international environmental safeguard requirements. </w:t>
      </w:r>
    </w:p>
    <w:p w:rsidRPr="006F692F" w:rsidR="006F692F" w:rsidP="006F692F" w:rsidRDefault="006F692F" w14:paraId="4BC7502F" w14:textId="77777777">
      <w:pPr>
        <w:numPr>
          <w:ilvl w:val="0"/>
          <w:numId w:val="46"/>
        </w:numPr>
        <w:spacing w:before="100" w:beforeAutospacing="1" w:after="100" w:afterAutospacing="1" w:line="240" w:lineRule="auto"/>
        <w:ind w:right="0"/>
        <w:jc w:val="left"/>
        <w:rPr>
          <w:color w:val="auto"/>
          <w:szCs w:val="24"/>
        </w:rPr>
      </w:pPr>
      <w:r w:rsidRPr="006F692F">
        <w:rPr>
          <w:color w:val="auto"/>
          <w:szCs w:val="24"/>
        </w:rPr>
        <w:t xml:space="preserve">Experience working in Small Island Developing States (SIDS) or the Caribbean region is highly desirable. </w:t>
      </w:r>
    </w:p>
    <w:p w:rsidRPr="006F692F" w:rsidR="006F692F" w:rsidP="006F692F" w:rsidRDefault="006F692F" w14:paraId="385BE7A7" w14:textId="77777777">
      <w:pPr>
        <w:numPr>
          <w:ilvl w:val="0"/>
          <w:numId w:val="46"/>
        </w:numPr>
        <w:spacing w:before="100" w:beforeAutospacing="1" w:after="100" w:afterAutospacing="1" w:line="240" w:lineRule="auto"/>
        <w:ind w:right="0"/>
        <w:jc w:val="left"/>
        <w:rPr>
          <w:color w:val="auto"/>
          <w:szCs w:val="24"/>
        </w:rPr>
      </w:pPr>
      <w:r w:rsidRPr="006F692F">
        <w:rPr>
          <w:color w:val="auto"/>
          <w:szCs w:val="24"/>
        </w:rPr>
        <w:t xml:space="preserve">Excellent report writing, stakeholder engagement, and communication skills. </w:t>
      </w:r>
    </w:p>
    <w:p w:rsidRPr="006F692F" w:rsidR="006F692F" w:rsidP="006F692F" w:rsidRDefault="00000000" w14:paraId="38D2BD92" w14:textId="77777777">
      <w:pPr>
        <w:spacing w:after="0" w:line="240" w:lineRule="auto"/>
        <w:ind w:left="0" w:right="0" w:firstLine="0"/>
        <w:jc w:val="left"/>
        <w:rPr>
          <w:color w:val="auto"/>
          <w:szCs w:val="24"/>
        </w:rPr>
      </w:pPr>
      <w:r>
        <w:rPr>
          <w:color w:val="auto"/>
          <w:szCs w:val="24"/>
        </w:rPr>
        <w:pict w14:anchorId="32753123">
          <v:rect id="_x0000_i1025" style="width:0;height:1.5pt" o:hr="t" o:hrstd="t" o:hralign="center" fillcolor="#a0a0a0" stroked="f"/>
        </w:pict>
      </w:r>
    </w:p>
    <w:p w:rsidRPr="00DB3EAD" w:rsidR="006F692F" w:rsidP="006F692F" w:rsidRDefault="006F692F" w14:paraId="07BF63F5" w14:textId="77777777">
      <w:pPr>
        <w:spacing w:before="100" w:beforeAutospacing="1" w:after="100" w:afterAutospacing="1" w:line="240" w:lineRule="auto"/>
        <w:ind w:left="0" w:right="0" w:firstLine="0"/>
        <w:jc w:val="left"/>
        <w:outlineLvl w:val="2"/>
        <w:rPr>
          <w:b/>
          <w:bCs/>
          <w:color w:val="auto"/>
          <w:szCs w:val="24"/>
        </w:rPr>
      </w:pPr>
      <w:r w:rsidRPr="00DB3EAD">
        <w:rPr>
          <w:b/>
          <w:bCs/>
          <w:color w:val="auto"/>
          <w:szCs w:val="24"/>
        </w:rPr>
        <w:t>Social Development Specialist</w:t>
      </w:r>
    </w:p>
    <w:p w:rsidRPr="006F692F" w:rsidR="006F692F" w:rsidP="006F692F" w:rsidRDefault="006F692F" w14:paraId="546A6048" w14:textId="77777777">
      <w:pPr>
        <w:spacing w:before="100" w:beforeAutospacing="1" w:after="100" w:afterAutospacing="1" w:line="240" w:lineRule="auto"/>
        <w:ind w:left="0" w:right="0" w:firstLine="0"/>
        <w:jc w:val="left"/>
        <w:rPr>
          <w:color w:val="auto"/>
          <w:szCs w:val="24"/>
        </w:rPr>
      </w:pPr>
      <w:r w:rsidRPr="006F692F">
        <w:rPr>
          <w:b/>
          <w:bCs/>
          <w:color w:val="auto"/>
          <w:szCs w:val="24"/>
        </w:rPr>
        <w:t>Qualifications</w:t>
      </w:r>
    </w:p>
    <w:p w:rsidRPr="006F692F" w:rsidR="006F692F" w:rsidP="006F692F" w:rsidRDefault="006F692F" w14:paraId="0FFC7F6E" w14:textId="77777777">
      <w:pPr>
        <w:numPr>
          <w:ilvl w:val="0"/>
          <w:numId w:val="47"/>
        </w:numPr>
        <w:spacing w:before="100" w:beforeAutospacing="1" w:after="100" w:afterAutospacing="1" w:line="240" w:lineRule="auto"/>
        <w:ind w:right="0"/>
        <w:jc w:val="left"/>
        <w:rPr>
          <w:color w:val="auto"/>
          <w:szCs w:val="24"/>
        </w:rPr>
      </w:pPr>
      <w:proofErr w:type="gramStart"/>
      <w:r w:rsidRPr="006F692F">
        <w:rPr>
          <w:color w:val="auto"/>
          <w:szCs w:val="24"/>
        </w:rPr>
        <w:t>Master's Degree in Social Sciences</w:t>
      </w:r>
      <w:proofErr w:type="gramEnd"/>
      <w:r w:rsidRPr="006F692F">
        <w:rPr>
          <w:color w:val="auto"/>
          <w:szCs w:val="24"/>
        </w:rPr>
        <w:t xml:space="preserve">, Sociology, Anthropology, Development Studies, Social Development, or a related field. </w:t>
      </w:r>
    </w:p>
    <w:p w:rsidRPr="006F692F" w:rsidR="006F692F" w:rsidP="006F692F" w:rsidRDefault="006F692F" w14:paraId="64B14732" w14:textId="77777777">
      <w:pPr>
        <w:spacing w:before="100" w:beforeAutospacing="1" w:after="100" w:afterAutospacing="1" w:line="240" w:lineRule="auto"/>
        <w:ind w:left="0" w:right="0" w:firstLine="0"/>
        <w:jc w:val="left"/>
        <w:rPr>
          <w:color w:val="auto"/>
          <w:szCs w:val="24"/>
        </w:rPr>
      </w:pPr>
      <w:r w:rsidRPr="006F692F">
        <w:rPr>
          <w:b/>
          <w:bCs/>
          <w:color w:val="auto"/>
          <w:szCs w:val="24"/>
        </w:rPr>
        <w:t>Experience</w:t>
      </w:r>
    </w:p>
    <w:p w:rsidRPr="006F692F" w:rsidR="006F692F" w:rsidP="006F692F" w:rsidRDefault="006F692F" w14:paraId="000537C3" w14:textId="77777777">
      <w:pPr>
        <w:numPr>
          <w:ilvl w:val="0"/>
          <w:numId w:val="48"/>
        </w:numPr>
        <w:spacing w:before="100" w:beforeAutospacing="1" w:after="100" w:afterAutospacing="1" w:line="240" w:lineRule="auto"/>
        <w:ind w:right="0"/>
        <w:jc w:val="left"/>
        <w:rPr>
          <w:color w:val="auto"/>
          <w:szCs w:val="24"/>
        </w:rPr>
      </w:pPr>
      <w:r w:rsidRPr="006F692F">
        <w:rPr>
          <w:color w:val="auto"/>
          <w:szCs w:val="24"/>
        </w:rPr>
        <w:t xml:space="preserve">Minimum of five (5) years of professional experience in social impact assessment and social risk management. </w:t>
      </w:r>
    </w:p>
    <w:p w:rsidRPr="006F692F" w:rsidR="006F692F" w:rsidP="006F692F" w:rsidRDefault="006F692F" w14:paraId="6338EB36" w14:textId="77777777">
      <w:pPr>
        <w:numPr>
          <w:ilvl w:val="0"/>
          <w:numId w:val="48"/>
        </w:numPr>
        <w:spacing w:before="100" w:beforeAutospacing="1" w:after="100" w:afterAutospacing="1" w:line="240" w:lineRule="auto"/>
        <w:ind w:right="0"/>
        <w:jc w:val="left"/>
        <w:rPr>
          <w:color w:val="auto"/>
          <w:szCs w:val="24"/>
        </w:rPr>
      </w:pPr>
      <w:r w:rsidRPr="006F692F">
        <w:rPr>
          <w:color w:val="auto"/>
          <w:szCs w:val="24"/>
        </w:rPr>
        <w:t xml:space="preserve">Demonstrated experience in the preparation of social assessments and social management plans for infrastructure or energy sector projects. </w:t>
      </w:r>
    </w:p>
    <w:p w:rsidRPr="006F692F" w:rsidR="006F692F" w:rsidP="006F692F" w:rsidRDefault="006F692F" w14:paraId="19A45960" w14:textId="77777777">
      <w:pPr>
        <w:numPr>
          <w:ilvl w:val="0"/>
          <w:numId w:val="48"/>
        </w:numPr>
        <w:spacing w:before="100" w:beforeAutospacing="1" w:after="100" w:afterAutospacing="1" w:line="240" w:lineRule="auto"/>
        <w:ind w:right="0"/>
        <w:jc w:val="left"/>
        <w:rPr>
          <w:color w:val="auto"/>
          <w:szCs w:val="24"/>
        </w:rPr>
      </w:pPr>
      <w:r w:rsidRPr="006F692F">
        <w:rPr>
          <w:color w:val="auto"/>
          <w:szCs w:val="24"/>
        </w:rPr>
        <w:t xml:space="preserve">Experience in stakeholder engagement, community consultations, grievance redress mechanisms, labor management, and social inclusion. </w:t>
      </w:r>
    </w:p>
    <w:p w:rsidRPr="006F692F" w:rsidR="006F692F" w:rsidP="006F692F" w:rsidRDefault="006F692F" w14:paraId="510588A6" w14:textId="77777777">
      <w:pPr>
        <w:numPr>
          <w:ilvl w:val="0"/>
          <w:numId w:val="48"/>
        </w:numPr>
        <w:spacing w:before="100" w:beforeAutospacing="1" w:after="100" w:afterAutospacing="1" w:line="240" w:lineRule="auto"/>
        <w:ind w:right="0"/>
        <w:jc w:val="left"/>
        <w:rPr>
          <w:color w:val="auto"/>
          <w:szCs w:val="24"/>
        </w:rPr>
      </w:pPr>
      <w:r w:rsidRPr="006F692F">
        <w:rPr>
          <w:color w:val="auto"/>
          <w:szCs w:val="24"/>
        </w:rPr>
        <w:t xml:space="preserve">Proven experience assessing and managing risks related to land acquisition, resettlement, labor and working conditions, gender-based violence (GBV), sexual exploitation and abuse/sexual harassment (SEA/SH), and vulnerable groups. </w:t>
      </w:r>
    </w:p>
    <w:p w:rsidRPr="006F692F" w:rsidR="006F692F" w:rsidP="006F692F" w:rsidRDefault="006F692F" w14:paraId="5C581ACD" w14:textId="77777777">
      <w:pPr>
        <w:numPr>
          <w:ilvl w:val="0"/>
          <w:numId w:val="48"/>
        </w:numPr>
        <w:spacing w:before="100" w:beforeAutospacing="1" w:after="100" w:afterAutospacing="1" w:line="240" w:lineRule="auto"/>
        <w:ind w:right="0"/>
        <w:jc w:val="left"/>
        <w:rPr>
          <w:color w:val="auto"/>
          <w:szCs w:val="24"/>
        </w:rPr>
      </w:pPr>
      <w:r w:rsidRPr="006F692F">
        <w:rPr>
          <w:color w:val="auto"/>
          <w:szCs w:val="24"/>
        </w:rPr>
        <w:t xml:space="preserve">Familiarity with the World Bank Environmental and Social Standards (ESS), particularly ESS1, ESS2, ESS4, ESS5, and ESS10. </w:t>
      </w:r>
    </w:p>
    <w:p w:rsidRPr="006F692F" w:rsidR="006F692F" w:rsidP="006F692F" w:rsidRDefault="006F692F" w14:paraId="3B0903CA" w14:textId="77777777">
      <w:pPr>
        <w:numPr>
          <w:ilvl w:val="0"/>
          <w:numId w:val="48"/>
        </w:numPr>
        <w:spacing w:before="100" w:beforeAutospacing="1" w:after="100" w:afterAutospacing="1" w:line="240" w:lineRule="auto"/>
        <w:ind w:right="0"/>
        <w:jc w:val="left"/>
        <w:rPr>
          <w:color w:val="auto"/>
          <w:szCs w:val="24"/>
        </w:rPr>
      </w:pPr>
      <w:r w:rsidRPr="006F692F">
        <w:rPr>
          <w:color w:val="auto"/>
          <w:szCs w:val="24"/>
        </w:rPr>
        <w:t xml:space="preserve">Experience working in Small Island Developing States (SIDS) or the Caribbean region would be an advantage. </w:t>
      </w:r>
    </w:p>
    <w:p w:rsidRPr="006F692F" w:rsidR="006F692F" w:rsidP="006F692F" w:rsidRDefault="006F692F" w14:paraId="63E323A3" w14:textId="77777777">
      <w:pPr>
        <w:numPr>
          <w:ilvl w:val="0"/>
          <w:numId w:val="48"/>
        </w:numPr>
        <w:spacing w:before="100" w:beforeAutospacing="1" w:after="100" w:afterAutospacing="1" w:line="240" w:lineRule="auto"/>
        <w:ind w:right="0"/>
        <w:jc w:val="left"/>
        <w:rPr>
          <w:color w:val="auto"/>
          <w:szCs w:val="24"/>
        </w:rPr>
      </w:pPr>
      <w:r w:rsidRPr="006F692F">
        <w:rPr>
          <w:color w:val="auto"/>
          <w:szCs w:val="24"/>
        </w:rPr>
        <w:t>Strong analytical, facilitation, and report-writing skills.</w:t>
      </w:r>
    </w:p>
    <w:p w:rsidR="00602418" w:rsidRDefault="00DE1187" w14:paraId="78F771B5" w14:textId="54C6E481">
      <w:pPr>
        <w:spacing w:after="33"/>
        <w:ind w:left="355" w:right="0"/>
      </w:pPr>
      <w:r>
        <w:t>In addition, t</w:t>
      </w:r>
      <w:r w:rsidR="00317510">
        <w:t xml:space="preserve">he team should collectively include the following competencies:  </w:t>
      </w:r>
    </w:p>
    <w:p w:rsidR="00602418" w:rsidRDefault="00317510" w14:paraId="47D21774" w14:textId="77777777">
      <w:pPr>
        <w:numPr>
          <w:ilvl w:val="0"/>
          <w:numId w:val="15"/>
        </w:numPr>
        <w:ind w:right="0" w:hanging="360"/>
      </w:pPr>
      <w:r>
        <w:t xml:space="preserve">Environmental impact assessment </w:t>
      </w:r>
    </w:p>
    <w:p w:rsidR="00602418" w:rsidRDefault="00317510" w14:paraId="47C89A31" w14:textId="1F381E68">
      <w:pPr>
        <w:numPr>
          <w:ilvl w:val="0"/>
          <w:numId w:val="15"/>
        </w:numPr>
        <w:spacing w:after="31"/>
        <w:ind w:right="0" w:hanging="360"/>
      </w:pPr>
      <w:r>
        <w:t xml:space="preserve">Social impact assessment) </w:t>
      </w:r>
    </w:p>
    <w:p w:rsidR="00602418" w:rsidRDefault="00317510" w14:paraId="75D022D0" w14:textId="77777777">
      <w:pPr>
        <w:numPr>
          <w:ilvl w:val="0"/>
          <w:numId w:val="15"/>
        </w:numPr>
        <w:ind w:right="0" w:hanging="360"/>
      </w:pPr>
      <w:r>
        <w:t xml:space="preserve">Stakeholder engagement </w:t>
      </w:r>
    </w:p>
    <w:p w:rsidR="00142DCA" w:rsidRDefault="00426C35" w14:paraId="631982AF" w14:textId="2BC41F41">
      <w:pPr>
        <w:numPr>
          <w:ilvl w:val="0"/>
          <w:numId w:val="15"/>
        </w:numPr>
        <w:ind w:right="0" w:hanging="360"/>
      </w:pPr>
      <w:r>
        <w:t>Labor issues</w:t>
      </w:r>
    </w:p>
    <w:p w:rsidR="00602418" w:rsidRDefault="00317510" w14:paraId="4CD47DAC" w14:textId="77777777">
      <w:pPr>
        <w:numPr>
          <w:ilvl w:val="0"/>
          <w:numId w:val="15"/>
        </w:numPr>
        <w:ind w:right="0" w:hanging="360"/>
      </w:pPr>
      <w:r>
        <w:t xml:space="preserve">Occupational health and safety risk identification and management </w:t>
      </w:r>
    </w:p>
    <w:p w:rsidR="00602418" w:rsidRDefault="00317510" w14:paraId="2AFD7B72" w14:textId="77777777">
      <w:pPr>
        <w:numPr>
          <w:ilvl w:val="0"/>
          <w:numId w:val="15"/>
        </w:numPr>
        <w:ind w:right="0" w:hanging="360"/>
      </w:pPr>
      <w:r>
        <w:t xml:space="preserve">Terrestrial ecology / natural habitats </w:t>
      </w:r>
    </w:p>
    <w:p w:rsidR="00602418" w:rsidRDefault="00317510" w14:paraId="0D98D411" w14:textId="77777777">
      <w:pPr>
        <w:numPr>
          <w:ilvl w:val="0"/>
          <w:numId w:val="15"/>
        </w:numPr>
        <w:ind w:right="0" w:hanging="360"/>
      </w:pPr>
      <w:r>
        <w:t xml:space="preserve">Grievance Management </w:t>
      </w:r>
    </w:p>
    <w:p w:rsidR="00602418" w:rsidP="005141D3" w:rsidRDefault="00317510" w14:paraId="531E6EF1" w14:textId="3D31E4F0">
      <w:pPr>
        <w:tabs>
          <w:tab w:val="left" w:pos="5900"/>
        </w:tabs>
        <w:spacing w:after="0" w:line="259" w:lineRule="auto"/>
        <w:ind w:left="360" w:right="0" w:firstLine="0"/>
        <w:jc w:val="left"/>
      </w:pPr>
      <w:r>
        <w:t xml:space="preserve"> </w:t>
      </w:r>
      <w:r w:rsidR="00383206">
        <w:tab/>
      </w:r>
    </w:p>
    <w:p w:rsidRPr="00E335FA" w:rsidR="00602418" w:rsidRDefault="00317510" w14:paraId="5192FF72" w14:textId="4E30A232">
      <w:pPr>
        <w:spacing w:after="0" w:line="259" w:lineRule="auto"/>
        <w:ind w:left="-5" w:right="0"/>
        <w:jc w:val="left"/>
        <w:rPr>
          <w:sz w:val="22"/>
        </w:rPr>
      </w:pPr>
      <w:r w:rsidRPr="00E335FA">
        <w:rPr>
          <w:b/>
          <w:i/>
          <w:sz w:val="22"/>
        </w:rPr>
        <w:t>5.</w:t>
      </w:r>
      <w:r w:rsidRPr="00E335FA">
        <w:rPr>
          <w:rFonts w:ascii="Arial" w:hAnsi="Arial" w:eastAsia="Arial" w:cs="Arial"/>
          <w:b/>
          <w:i/>
          <w:sz w:val="22"/>
        </w:rPr>
        <w:t xml:space="preserve"> </w:t>
      </w:r>
      <w:r w:rsidRPr="00E335FA">
        <w:rPr>
          <w:b/>
          <w:sz w:val="22"/>
        </w:rPr>
        <w:t>Deliverables:</w:t>
      </w:r>
      <w:r w:rsidRPr="00E335FA">
        <w:rPr>
          <w:b/>
          <w:i/>
          <w:sz w:val="22"/>
        </w:rPr>
        <w:t xml:space="preserve"> </w:t>
      </w:r>
    </w:p>
    <w:p w:rsidR="00602418" w:rsidRDefault="00317510" w14:paraId="3D59740A" w14:textId="52617B81">
      <w:pPr>
        <w:numPr>
          <w:ilvl w:val="0"/>
          <w:numId w:val="16"/>
        </w:numPr>
        <w:spacing w:after="11" w:line="249" w:lineRule="auto"/>
        <w:ind w:right="0" w:hanging="360"/>
        <w:jc w:val="left"/>
      </w:pPr>
      <w:r>
        <w:rPr>
          <w:i/>
        </w:rPr>
        <w:t xml:space="preserve">Inception </w:t>
      </w:r>
      <w:proofErr w:type="gramStart"/>
      <w:r>
        <w:rPr>
          <w:i/>
        </w:rPr>
        <w:t>report :</w:t>
      </w:r>
      <w:proofErr w:type="gramEnd"/>
      <w:r>
        <w:rPr>
          <w:i/>
        </w:rPr>
        <w:t xml:space="preserve"> 15 days after contract signature </w:t>
      </w:r>
      <w:r w:rsidR="00DC21B7">
        <w:rPr>
          <w:i/>
        </w:rPr>
        <w:t>(25% of contract value)</w:t>
      </w:r>
    </w:p>
    <w:p w:rsidR="00602418" w:rsidRDefault="00317510" w14:paraId="2BC57F6C" w14:textId="47590F87">
      <w:pPr>
        <w:numPr>
          <w:ilvl w:val="0"/>
          <w:numId w:val="16"/>
        </w:numPr>
        <w:spacing w:after="11" w:line="249" w:lineRule="auto"/>
        <w:ind w:right="0" w:hanging="360"/>
        <w:jc w:val="left"/>
      </w:pPr>
      <w:r>
        <w:rPr>
          <w:i/>
        </w:rPr>
        <w:t xml:space="preserve">Draft ESIA, including </w:t>
      </w:r>
      <w:proofErr w:type="gramStart"/>
      <w:r>
        <w:rPr>
          <w:i/>
        </w:rPr>
        <w:t>ESMP :</w:t>
      </w:r>
      <w:proofErr w:type="gramEnd"/>
      <w:r>
        <w:rPr>
          <w:i/>
        </w:rPr>
        <w:t xml:space="preserve"> </w:t>
      </w:r>
      <w:r w:rsidR="00D74030">
        <w:rPr>
          <w:i/>
        </w:rPr>
        <w:t>3</w:t>
      </w:r>
      <w:r>
        <w:rPr>
          <w:i/>
        </w:rPr>
        <w:t xml:space="preserve"> months after </w:t>
      </w:r>
      <w:r w:rsidR="009C53FB">
        <w:rPr>
          <w:i/>
        </w:rPr>
        <w:t xml:space="preserve">submission and approval of </w:t>
      </w:r>
      <w:r>
        <w:rPr>
          <w:i/>
        </w:rPr>
        <w:t xml:space="preserve">inception report </w:t>
      </w:r>
      <w:r w:rsidR="00DC21B7">
        <w:rPr>
          <w:i/>
        </w:rPr>
        <w:t>(50% of contract value)</w:t>
      </w:r>
    </w:p>
    <w:p w:rsidR="00602418" w:rsidRDefault="00317510" w14:paraId="52B61944" w14:textId="1A61650B">
      <w:pPr>
        <w:numPr>
          <w:ilvl w:val="0"/>
          <w:numId w:val="16"/>
        </w:numPr>
        <w:spacing w:after="169" w:line="249" w:lineRule="auto"/>
        <w:ind w:right="0" w:hanging="360"/>
        <w:jc w:val="left"/>
      </w:pPr>
      <w:r>
        <w:rPr>
          <w:i/>
        </w:rPr>
        <w:t xml:space="preserve">Final ESIA, including </w:t>
      </w:r>
      <w:proofErr w:type="gramStart"/>
      <w:r>
        <w:rPr>
          <w:i/>
        </w:rPr>
        <w:t>ESMP :</w:t>
      </w:r>
      <w:proofErr w:type="gramEnd"/>
      <w:r>
        <w:rPr>
          <w:i/>
        </w:rPr>
        <w:t xml:space="preserve"> 1 month after receipt of </w:t>
      </w:r>
      <w:r w:rsidR="009C53FB">
        <w:rPr>
          <w:i/>
        </w:rPr>
        <w:t xml:space="preserve">final </w:t>
      </w:r>
      <w:r>
        <w:rPr>
          <w:i/>
        </w:rPr>
        <w:t xml:space="preserve">comments on draft ESIA </w:t>
      </w:r>
      <w:r w:rsidR="00DC21B7">
        <w:rPr>
          <w:i/>
        </w:rPr>
        <w:t>(25% of contract value)</w:t>
      </w:r>
    </w:p>
    <w:p w:rsidR="00602418" w:rsidP="00013F58" w:rsidRDefault="001822E9" w14:paraId="3E6424CF" w14:textId="7FEDB049">
      <w:pPr>
        <w:spacing w:after="158" w:line="259" w:lineRule="auto"/>
        <w:ind w:left="0" w:right="0" w:firstLine="0"/>
        <w:jc w:val="left"/>
        <w:rPr>
          <w:b/>
          <w:bCs/>
        </w:rPr>
      </w:pPr>
      <w:r w:rsidRPr="001822E9">
        <w:rPr>
          <w:b/>
          <w:bCs/>
        </w:rPr>
        <w:t xml:space="preserve">6. </w:t>
      </w:r>
      <w:r w:rsidRPr="001822E9" w:rsidR="00C336AB">
        <w:rPr>
          <w:b/>
          <w:bCs/>
        </w:rPr>
        <w:t>Duration</w:t>
      </w:r>
      <w:r w:rsidR="00013F58">
        <w:rPr>
          <w:b/>
          <w:bCs/>
        </w:rPr>
        <w:t>:</w:t>
      </w:r>
    </w:p>
    <w:p w:rsidR="00013F58" w:rsidP="00013F58" w:rsidRDefault="009C53FB" w14:paraId="3C7471AE" w14:textId="12035C48">
      <w:pPr>
        <w:pStyle w:val="ListParagraph"/>
        <w:numPr>
          <w:ilvl w:val="0"/>
          <w:numId w:val="43"/>
        </w:numPr>
        <w:spacing w:after="158" w:line="259" w:lineRule="auto"/>
        <w:ind w:left="1800" w:right="0"/>
        <w:jc w:val="left"/>
      </w:pPr>
      <w:r>
        <w:t xml:space="preserve">5 months (estimated </w:t>
      </w:r>
      <w:r w:rsidR="00DB3EAD">
        <w:t xml:space="preserve">August </w:t>
      </w:r>
      <w:r w:rsidR="00013F58">
        <w:t xml:space="preserve">to </w:t>
      </w:r>
      <w:r w:rsidR="00DB3EAD">
        <w:t>December</w:t>
      </w:r>
      <w:r w:rsidR="00013F58">
        <w:t>2026</w:t>
      </w:r>
      <w:r>
        <w:t>)</w:t>
      </w:r>
    </w:p>
    <w:p w:rsidRPr="00013F58" w:rsidR="00B6744A" w:rsidP="00B6744A" w:rsidRDefault="00B6744A" w14:paraId="3AAE4795" w14:textId="77777777">
      <w:pPr>
        <w:pStyle w:val="ListParagraph"/>
        <w:spacing w:after="158" w:line="259" w:lineRule="auto"/>
        <w:ind w:left="1800" w:right="0" w:firstLine="0"/>
        <w:jc w:val="left"/>
      </w:pPr>
    </w:p>
    <w:p w:rsidR="00013F58" w:rsidP="00013F58" w:rsidRDefault="001822E9" w14:paraId="253A1CC1" w14:textId="77777777">
      <w:pPr>
        <w:spacing w:after="158" w:line="259" w:lineRule="auto"/>
        <w:ind w:left="0" w:right="0" w:firstLine="0"/>
        <w:jc w:val="left"/>
        <w:rPr>
          <w:b/>
          <w:bCs/>
        </w:rPr>
      </w:pPr>
      <w:r w:rsidRPr="001822E9">
        <w:rPr>
          <w:b/>
          <w:bCs/>
        </w:rPr>
        <w:t>7. Implementation Arrangements</w:t>
      </w:r>
      <w:r w:rsidR="00013F58">
        <w:rPr>
          <w:b/>
          <w:bCs/>
        </w:rPr>
        <w:t>:</w:t>
      </w:r>
    </w:p>
    <w:p w:rsidRPr="00013F58" w:rsidR="001822E9" w:rsidP="00B6744A" w:rsidRDefault="00013F58" w14:paraId="4426B78D" w14:textId="06E87A7D">
      <w:pPr>
        <w:pStyle w:val="ListParagraph"/>
        <w:numPr>
          <w:ilvl w:val="0"/>
          <w:numId w:val="43"/>
        </w:numPr>
        <w:spacing w:after="158" w:line="259" w:lineRule="auto"/>
        <w:ind w:left="1890" w:right="0" w:hanging="450"/>
        <w:jc w:val="left"/>
        <w:rPr>
          <w:b/>
          <w:bCs/>
        </w:rPr>
      </w:pPr>
      <w:r>
        <w:t>Site and transmission route tour with Grenlec.</w:t>
      </w:r>
    </w:p>
    <w:p w:rsidR="00602418" w:rsidP="00E335FA" w:rsidRDefault="00013F58" w14:paraId="24097364" w14:textId="14021F61">
      <w:pPr>
        <w:pStyle w:val="ListParagraph"/>
        <w:numPr>
          <w:ilvl w:val="0"/>
          <w:numId w:val="43"/>
        </w:numPr>
        <w:spacing w:after="158" w:line="259" w:lineRule="auto"/>
        <w:ind w:left="360" w:right="0" w:firstLine="0"/>
        <w:jc w:val="left"/>
      </w:pPr>
      <w:r>
        <w:t xml:space="preserve">Point of Contact: Kennard </w:t>
      </w:r>
      <w:proofErr w:type="spellStart"/>
      <w:r>
        <w:t>Lalsingh</w:t>
      </w:r>
      <w:proofErr w:type="spellEnd"/>
      <w:r>
        <w:t xml:space="preserve">, Deputy Project Manager World Bank for CEGEB &amp; RREIIF. </w:t>
      </w:r>
      <w:hyperlink w:history="1" r:id="rId8">
        <w:r w:rsidRPr="00A77730">
          <w:rPr>
            <w:rStyle w:val="Hyperlink"/>
          </w:rPr>
          <w:t>klalsingh@grenlec.com</w:t>
        </w:r>
      </w:hyperlink>
      <w:r>
        <w:t xml:space="preserve"> </w:t>
      </w:r>
    </w:p>
    <w:sectPr w:rsidR="00602418">
      <w:footerReference w:type="even" r:id="rId9"/>
      <w:footerReference w:type="default" r:id="rId10"/>
      <w:footerReference w:type="first" r:id="rId11"/>
      <w:pgSz w:w="12240" w:h="15840" w:orient="portrait"/>
      <w:pgMar w:top="1440" w:right="1434" w:bottom="718" w:left="1080" w:header="720" w:footer="720" w:gutter="0"/>
      <w:cols w:space="720"/>
      <w:titlePg/>
      <w:headerReference w:type="default" r:id="R17fd5b8d3ac04a2e"/>
      <w:headerReference w:type="first" r:id="R5ba15e3c37944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FB0" w:rsidRDefault="00E40FB0" w14:paraId="1AE2EE3D" w14:textId="77777777">
      <w:pPr>
        <w:spacing w:after="0" w:line="240" w:lineRule="auto"/>
      </w:pPr>
      <w:r>
        <w:separator/>
      </w:r>
    </w:p>
  </w:endnote>
  <w:endnote w:type="continuationSeparator" w:id="0">
    <w:p w:rsidR="00E40FB0" w:rsidRDefault="00E40FB0" w14:paraId="6A22FD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02418" w:rsidRDefault="00095D35" w14:paraId="283DE947" w14:textId="3CE4155F">
    <w:pPr>
      <w:tabs>
        <w:tab w:val="center" w:pos="360"/>
        <w:tab w:val="right" w:pos="9726"/>
      </w:tabs>
      <w:spacing w:after="0" w:line="259" w:lineRule="auto"/>
      <w:ind w:left="0" w:right="0" w:firstLine="0"/>
      <w:jc w:val="left"/>
    </w:pPr>
    <w:r>
      <w:rPr>
        <w:rFonts w:ascii="Calibri" w:hAnsi="Calibri" w:eastAsia="Calibri" w:cs="Calibri"/>
        <w:noProof/>
        <w:sz w:val="22"/>
      </w:rPr>
      <mc:AlternateContent>
        <mc:Choice Requires="wps">
          <w:drawing>
            <wp:anchor distT="0" distB="0" distL="0" distR="0" simplePos="0" relativeHeight="251658241" behindDoc="0" locked="0" layoutInCell="1" allowOverlap="1" wp14:anchorId="15149FE7" wp14:editId="71D519D3">
              <wp:simplePos x="635" y="635"/>
              <wp:positionH relativeFrom="page">
                <wp:align>right</wp:align>
              </wp:positionH>
              <wp:positionV relativeFrom="page">
                <wp:align>bottom</wp:align>
              </wp:positionV>
              <wp:extent cx="1402715" cy="351790"/>
              <wp:effectExtent l="0" t="0" r="0" b="0"/>
              <wp:wrapNone/>
              <wp:docPr id="1504603871"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351790"/>
                      </a:xfrm>
                      <a:prstGeom prst="rect">
                        <a:avLst/>
                      </a:prstGeom>
                      <a:noFill/>
                      <a:ln>
                        <a:noFill/>
                      </a:ln>
                    </wps:spPr>
                    <wps:txbx>
                      <w:txbxContent>
                        <w:p w:rsidRPr="00095D35" w:rsidR="00095D35" w:rsidP="00095D35" w:rsidRDefault="00095D35" w14:paraId="3DB310E4" w14:textId="199BE2AE">
                          <w:pPr>
                            <w:spacing w:after="0"/>
                            <w:rPr>
                              <w:rFonts w:ascii="Aptos" w:hAnsi="Aptos" w:eastAsia="Aptos" w:cs="Aptos"/>
                              <w:noProof/>
                              <w:sz w:val="20"/>
                              <w:szCs w:val="20"/>
                            </w:rPr>
                          </w:pPr>
                          <w:r w:rsidRPr="00095D35">
                            <w:rPr>
                              <w:rFonts w:ascii="Aptos" w:hAnsi="Aptos" w:eastAsia="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w14:anchorId="741DA339">
            <v:shapetype id="_x0000_t202" coordsize="21600,21600" o:spt="202" path="m,l,21600r21600,l21600,xe" w14:anchorId="15149FE7">
              <v:stroke joinstyle="miter"/>
              <v:path gradientshapeok="t" o:connecttype="rect"/>
            </v:shapetype>
            <v:shape id="Text Box 2" style="position:absolute;margin-left:59.25pt;margin-top:0;width:110.45pt;height:27.7pt;z-index:251658241;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">
              <v:textbox style="mso-fit-shape-to-text:t" inset="0,0,20pt,15pt">
                <w:txbxContent>
                  <w:p w:rsidRPr="00095D35" w:rsidR="00095D35" w:rsidP="00095D35" w:rsidRDefault="00095D35" w14:paraId="6EE10CDF" w14:textId="199BE2AE">
                    <w:pPr>
                      <w:spacing w:after="0"/>
                      <w:rPr>
                        <w:rFonts w:ascii="Aptos" w:hAnsi="Aptos" w:eastAsia="Aptos" w:cs="Aptos"/>
                        <w:noProof/>
                        <w:sz w:val="20"/>
                        <w:szCs w:val="20"/>
                      </w:rPr>
                    </w:pPr>
                    <w:r w:rsidRPr="00095D35">
                      <w:rPr>
                        <w:rFonts w:ascii="Aptos" w:hAnsi="Aptos" w:eastAsia="Aptos" w:cs="Aptos"/>
                        <w:noProof/>
                        <w:sz w:val="20"/>
                        <w:szCs w:val="20"/>
                      </w:rPr>
                      <w:t>Official Use Only</w:t>
                    </w:r>
                  </w:p>
                </w:txbxContent>
              </v:textbox>
              <w10:wrap anchorx="page" anchory="page"/>
            </v:shape>
          </w:pict>
        </mc:Fallback>
      </mc:AlternateContent>
    </w:r>
    <w:r w:rsidR="00317510">
      <w:rPr>
        <w:rFonts w:ascii="Calibri" w:hAnsi="Calibri" w:eastAsia="Calibri" w:cs="Calibri"/>
        <w:sz w:val="22"/>
      </w:rPr>
      <w:tab/>
    </w:r>
    <w:r w:rsidR="00317510">
      <w:rPr>
        <w:rFonts w:ascii="Calibri" w:hAnsi="Calibri" w:eastAsia="Calibri" w:cs="Calibri"/>
        <w:sz w:val="22"/>
      </w:rPr>
      <w:t xml:space="preserve"> </w:t>
    </w:r>
    <w:r w:rsidR="00317510">
      <w:rPr>
        <w:rFonts w:ascii="Calibri" w:hAnsi="Calibri" w:eastAsia="Calibri" w:cs="Calibri"/>
        <w:sz w:val="22"/>
      </w:rPr>
      <w:tab/>
    </w:r>
    <w:r w:rsidR="00317510">
      <w:fldChar w:fldCharType="begin"/>
    </w:r>
    <w:r w:rsidR="00317510">
      <w:instrText xml:space="preserve"> PAGE   \* MERGEFORMAT </w:instrText>
    </w:r>
    <w:r w:rsidR="00317510">
      <w:fldChar w:fldCharType="separate"/>
    </w:r>
    <w:r w:rsidR="00317510">
      <w:rPr>
        <w:rFonts w:ascii="Calibri" w:hAnsi="Calibri" w:eastAsia="Calibri" w:cs="Calibri"/>
        <w:sz w:val="22"/>
      </w:rPr>
      <w:t>2</w:t>
    </w:r>
    <w:r w:rsidR="00317510">
      <w:rPr>
        <w:rFonts w:ascii="Calibri" w:hAnsi="Calibri" w:eastAsia="Calibri" w:cs="Calibri"/>
        <w:sz w:val="22"/>
      </w:rPr>
      <w:fldChar w:fldCharType="end"/>
    </w:r>
    <w:r w:rsidR="00317510">
      <w:rPr>
        <w:rFonts w:ascii="Calibri" w:hAnsi="Calibri" w:eastAsia="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18" w:rsidRDefault="00317510" w14:paraId="10A097C6" w14:textId="567CED0C">
    <w:pPr>
      <w:tabs>
        <w:tab w:val="center" w:pos="360"/>
        <w:tab w:val="right" w:pos="9726"/>
      </w:tabs>
      <w:spacing w:after="0" w:line="259" w:lineRule="auto"/>
      <w:ind w:left="0" w:right="0" w:firstLine="0"/>
      <w:jc w:val="left"/>
    </w:pPr>
    <w:r>
      <w:rPr>
        <w:rFonts w:ascii="Calibri" w:hAnsi="Calibri" w:eastAsia="Calibri" w:cs="Calibri"/>
        <w:sz w:val="22"/>
      </w:rPr>
      <w:tab/>
    </w:r>
    <w:r>
      <w:rPr>
        <w:rFonts w:ascii="Calibri" w:hAnsi="Calibri" w:eastAsia="Calibri" w:cs="Calibri"/>
        <w:sz w:val="22"/>
      </w:rPr>
      <w:t xml:space="preserve"> </w:t>
    </w:r>
    <w:r>
      <w:rPr>
        <w:rFonts w:ascii="Calibri" w:hAnsi="Calibri" w:eastAsia="Calibri" w:cs="Calibri"/>
        <w:sz w:val="22"/>
      </w:rPr>
      <w:tab/>
    </w:r>
    <w:r>
      <w:fldChar w:fldCharType="begin"/>
    </w:r>
    <w:r>
      <w:instrText xml:space="preserve"> PAGE   \* MERGEFORMAT </w:instrText>
    </w:r>
    <w:r>
      <w:fldChar w:fldCharType="separate"/>
    </w:r>
    <w:r>
      <w:rPr>
        <w:rFonts w:ascii="Calibri" w:hAnsi="Calibri" w:eastAsia="Calibri" w:cs="Calibri"/>
        <w:sz w:val="22"/>
      </w:rPr>
      <w:t>2</w:t>
    </w:r>
    <w:r>
      <w:rPr>
        <w:rFonts w:ascii="Calibri" w:hAnsi="Calibri" w:eastAsia="Calibri" w:cs="Calibri"/>
        <w:sz w:val="22"/>
      </w:rPr>
      <w:fldChar w:fldCharType="end"/>
    </w:r>
    <w:r>
      <w:rPr>
        <w:rFonts w:ascii="Calibri" w:hAnsi="Calibri" w:eastAsia="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18" w:rsidRDefault="00602418" w14:paraId="09BF3E5F" w14:textId="63BEFC49">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FB0" w:rsidRDefault="00E40FB0" w14:paraId="73FB717F" w14:textId="77777777">
      <w:pPr>
        <w:spacing w:after="0" w:line="240" w:lineRule="auto"/>
      </w:pPr>
      <w:r>
        <w:separator/>
      </w:r>
    </w:p>
  </w:footnote>
  <w:footnote w:type="continuationSeparator" w:id="0">
    <w:p w:rsidR="00E40FB0" w:rsidRDefault="00E40FB0" w14:paraId="37558CE8"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40"/>
      <w:gridCol w:w="3240"/>
      <w:gridCol w:w="3240"/>
    </w:tblGrid>
    <w:tr w:rsidR="6D4DFA5D" w:rsidTr="6D4DFA5D" w14:paraId="32959ADC">
      <w:trPr>
        <w:trHeight w:val="300"/>
      </w:trPr>
      <w:tc>
        <w:tcPr>
          <w:tcW w:w="3240" w:type="dxa"/>
          <w:tcMar/>
        </w:tcPr>
        <w:p w:rsidR="6D4DFA5D" w:rsidP="6D4DFA5D" w:rsidRDefault="6D4DFA5D" w14:paraId="788C5290" w14:textId="684F4EB9">
          <w:pPr>
            <w:pStyle w:val="Header"/>
            <w:bidi w:val="0"/>
            <w:ind w:left="-115"/>
            <w:jc w:val="left"/>
          </w:pPr>
        </w:p>
      </w:tc>
      <w:tc>
        <w:tcPr>
          <w:tcW w:w="3240" w:type="dxa"/>
          <w:tcMar/>
        </w:tcPr>
        <w:p w:rsidR="6D4DFA5D" w:rsidP="6D4DFA5D" w:rsidRDefault="6D4DFA5D" w14:paraId="33EFD787" w14:textId="5373BCF9">
          <w:pPr>
            <w:pStyle w:val="Header"/>
            <w:bidi w:val="0"/>
            <w:jc w:val="center"/>
          </w:pPr>
        </w:p>
      </w:tc>
      <w:tc>
        <w:tcPr>
          <w:tcW w:w="3240" w:type="dxa"/>
          <w:tcMar/>
        </w:tcPr>
        <w:p w:rsidR="6D4DFA5D" w:rsidP="6D4DFA5D" w:rsidRDefault="6D4DFA5D" w14:paraId="1B632744" w14:textId="6DFD20C0">
          <w:pPr>
            <w:pStyle w:val="Header"/>
            <w:bidi w:val="0"/>
            <w:ind w:right="-115"/>
            <w:jc w:val="right"/>
          </w:pPr>
        </w:p>
      </w:tc>
    </w:tr>
  </w:tbl>
  <w:p w:rsidR="6D4DFA5D" w:rsidP="6D4DFA5D" w:rsidRDefault="6D4DFA5D" w14:paraId="66F044CF" w14:textId="345002C8">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40"/>
      <w:gridCol w:w="3240"/>
      <w:gridCol w:w="3240"/>
    </w:tblGrid>
    <w:tr w:rsidR="6D4DFA5D" w:rsidTr="6D4DFA5D" w14:paraId="674EE959">
      <w:trPr>
        <w:trHeight w:val="300"/>
      </w:trPr>
      <w:tc>
        <w:tcPr>
          <w:tcW w:w="3240" w:type="dxa"/>
          <w:tcMar/>
        </w:tcPr>
        <w:p w:rsidR="6D4DFA5D" w:rsidP="6D4DFA5D" w:rsidRDefault="6D4DFA5D" w14:paraId="0DB459BC" w14:textId="59CA0E16">
          <w:pPr>
            <w:pStyle w:val="Header"/>
            <w:bidi w:val="0"/>
            <w:ind w:left="-115"/>
            <w:jc w:val="left"/>
          </w:pPr>
        </w:p>
      </w:tc>
      <w:tc>
        <w:tcPr>
          <w:tcW w:w="3240" w:type="dxa"/>
          <w:tcMar/>
        </w:tcPr>
        <w:p w:rsidR="6D4DFA5D" w:rsidP="6D4DFA5D" w:rsidRDefault="6D4DFA5D" w14:paraId="5B626FC4" w14:textId="78A739AE">
          <w:pPr>
            <w:pStyle w:val="Header"/>
            <w:bidi w:val="0"/>
            <w:jc w:val="center"/>
          </w:pPr>
        </w:p>
      </w:tc>
      <w:tc>
        <w:tcPr>
          <w:tcW w:w="3240" w:type="dxa"/>
          <w:tcMar/>
        </w:tcPr>
        <w:p w:rsidR="6D4DFA5D" w:rsidP="6D4DFA5D" w:rsidRDefault="6D4DFA5D" w14:paraId="56170ED2" w14:textId="026757C1">
          <w:pPr>
            <w:pStyle w:val="Header"/>
            <w:bidi w:val="0"/>
            <w:ind w:right="-115"/>
            <w:jc w:val="right"/>
          </w:pPr>
        </w:p>
      </w:tc>
    </w:tr>
  </w:tbl>
  <w:p w:rsidR="6D4DFA5D" w:rsidP="6D4DFA5D" w:rsidRDefault="6D4DFA5D" w14:paraId="61D5156B" w14:textId="79B9EF0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1AE"/>
    <w:multiLevelType w:val="hybridMultilevel"/>
    <w:tmpl w:val="BFBE8454"/>
    <w:lvl w:ilvl="0" w:tplc="20000001">
      <w:start w:val="1"/>
      <w:numFmt w:val="bullet"/>
      <w:lvlText w:val=""/>
      <w:lvlJc w:val="left"/>
      <w:pPr>
        <w:ind w:left="1800" w:hanging="360"/>
      </w:pPr>
      <w:rPr>
        <w:rFonts w:hint="default" w:ascii="Symbol" w:hAnsi="Symbol"/>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58C08F9"/>
    <w:multiLevelType w:val="hybridMultilevel"/>
    <w:tmpl w:val="BCFE0596"/>
    <w:lvl w:ilvl="0" w:tplc="93861326">
      <w:start w:val="1"/>
      <w:numFmt w:val="lowerRoman"/>
      <w:lvlText w:val="(%1)"/>
      <w:lvlJc w:val="left"/>
      <w:pPr>
        <w:ind w:left="706"/>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ECB0AE54">
      <w:start w:val="1"/>
      <w:numFmt w:val="lowerLetter"/>
      <w:lvlText w:val="%2"/>
      <w:lvlJc w:val="left"/>
      <w:pPr>
        <w:ind w:left="135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78F4A34C">
      <w:start w:val="1"/>
      <w:numFmt w:val="lowerRoman"/>
      <w:lvlText w:val="%3"/>
      <w:lvlJc w:val="left"/>
      <w:pPr>
        <w:ind w:left="207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3D9C1A3C">
      <w:start w:val="1"/>
      <w:numFmt w:val="decimal"/>
      <w:lvlText w:val="%4"/>
      <w:lvlJc w:val="left"/>
      <w:pPr>
        <w:ind w:left="279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D9FE8FAE">
      <w:start w:val="1"/>
      <w:numFmt w:val="lowerLetter"/>
      <w:lvlText w:val="%5"/>
      <w:lvlJc w:val="left"/>
      <w:pPr>
        <w:ind w:left="351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B3F6730A">
      <w:start w:val="1"/>
      <w:numFmt w:val="lowerRoman"/>
      <w:lvlText w:val="%6"/>
      <w:lvlJc w:val="left"/>
      <w:pPr>
        <w:ind w:left="423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C99CE0C8">
      <w:start w:val="1"/>
      <w:numFmt w:val="decimal"/>
      <w:lvlText w:val="%7"/>
      <w:lvlJc w:val="left"/>
      <w:pPr>
        <w:ind w:left="495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DCBCC2C6">
      <w:start w:val="1"/>
      <w:numFmt w:val="lowerLetter"/>
      <w:lvlText w:val="%8"/>
      <w:lvlJc w:val="left"/>
      <w:pPr>
        <w:ind w:left="567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C284BBAC">
      <w:start w:val="1"/>
      <w:numFmt w:val="lowerRoman"/>
      <w:lvlText w:val="%9"/>
      <w:lvlJc w:val="left"/>
      <w:pPr>
        <w:ind w:left="639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0AFD32D5"/>
    <w:multiLevelType w:val="hybridMultilevel"/>
    <w:tmpl w:val="9F2CF3C2"/>
    <w:lvl w:ilvl="0" w:tplc="F77CD8F6">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EC506C88">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1EC05B8">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AD7E6114">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A78E9D3E">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D9622984">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11C7496">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0958B2C4">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A0AE9E64">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0C490CD6"/>
    <w:multiLevelType w:val="hybridMultilevel"/>
    <w:tmpl w:val="5EC63872"/>
    <w:lvl w:ilvl="0" w:tplc="F536B112">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26C1782">
      <w:start w:val="1"/>
      <w:numFmt w:val="lowerLetter"/>
      <w:lvlText w:val="%2."/>
      <w:lvlJc w:val="left"/>
      <w:pPr>
        <w:ind w:left="8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325C4742">
      <w:start w:val="1"/>
      <w:numFmt w:val="lowerRoman"/>
      <w:lvlText w:val="%3"/>
      <w:lvlJc w:val="left"/>
      <w:pPr>
        <w:ind w:left="135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FBFEC88A">
      <w:start w:val="1"/>
      <w:numFmt w:val="decimal"/>
      <w:lvlText w:val="%4"/>
      <w:lvlJc w:val="left"/>
      <w:pPr>
        <w:ind w:left="207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AA48C36">
      <w:start w:val="1"/>
      <w:numFmt w:val="lowerLetter"/>
      <w:lvlText w:val="%5"/>
      <w:lvlJc w:val="left"/>
      <w:pPr>
        <w:ind w:left="279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8BAA7ACE">
      <w:start w:val="1"/>
      <w:numFmt w:val="lowerRoman"/>
      <w:lvlText w:val="%6"/>
      <w:lvlJc w:val="left"/>
      <w:pPr>
        <w:ind w:left="351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A83A44FC">
      <w:start w:val="1"/>
      <w:numFmt w:val="decimal"/>
      <w:lvlText w:val="%7"/>
      <w:lvlJc w:val="left"/>
      <w:pPr>
        <w:ind w:left="423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FD64970C">
      <w:start w:val="1"/>
      <w:numFmt w:val="lowerLetter"/>
      <w:lvlText w:val="%8"/>
      <w:lvlJc w:val="left"/>
      <w:pPr>
        <w:ind w:left="495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E8078B2">
      <w:start w:val="1"/>
      <w:numFmt w:val="lowerRoman"/>
      <w:lvlText w:val="%9"/>
      <w:lvlJc w:val="left"/>
      <w:pPr>
        <w:ind w:left="567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10C755B0"/>
    <w:multiLevelType w:val="hybridMultilevel"/>
    <w:tmpl w:val="ECB443A0"/>
    <w:lvl w:ilvl="0" w:tplc="20000001">
      <w:start w:val="1"/>
      <w:numFmt w:val="bullet"/>
      <w:lvlText w:val=""/>
      <w:lvlJc w:val="left"/>
      <w:pPr>
        <w:ind w:left="1800" w:hanging="360"/>
      </w:pPr>
      <w:rPr>
        <w:rFonts w:hint="default" w:ascii="Symbol" w:hAnsi="Symbol"/>
      </w:rPr>
    </w:lvl>
    <w:lvl w:ilvl="1" w:tplc="20000003" w:tentative="1">
      <w:start w:val="1"/>
      <w:numFmt w:val="bullet"/>
      <w:lvlText w:val="o"/>
      <w:lvlJc w:val="left"/>
      <w:pPr>
        <w:ind w:left="2520" w:hanging="360"/>
      </w:pPr>
      <w:rPr>
        <w:rFonts w:hint="default" w:ascii="Courier New" w:hAnsi="Courier New" w:cs="Courier New"/>
      </w:rPr>
    </w:lvl>
    <w:lvl w:ilvl="2" w:tplc="20000005" w:tentative="1">
      <w:start w:val="1"/>
      <w:numFmt w:val="bullet"/>
      <w:lvlText w:val=""/>
      <w:lvlJc w:val="left"/>
      <w:pPr>
        <w:ind w:left="3240" w:hanging="360"/>
      </w:pPr>
      <w:rPr>
        <w:rFonts w:hint="default" w:ascii="Wingdings" w:hAnsi="Wingdings"/>
      </w:rPr>
    </w:lvl>
    <w:lvl w:ilvl="3" w:tplc="20000001" w:tentative="1">
      <w:start w:val="1"/>
      <w:numFmt w:val="bullet"/>
      <w:lvlText w:val=""/>
      <w:lvlJc w:val="left"/>
      <w:pPr>
        <w:ind w:left="3960" w:hanging="360"/>
      </w:pPr>
      <w:rPr>
        <w:rFonts w:hint="default" w:ascii="Symbol" w:hAnsi="Symbol"/>
      </w:rPr>
    </w:lvl>
    <w:lvl w:ilvl="4" w:tplc="20000003" w:tentative="1">
      <w:start w:val="1"/>
      <w:numFmt w:val="bullet"/>
      <w:lvlText w:val="o"/>
      <w:lvlJc w:val="left"/>
      <w:pPr>
        <w:ind w:left="4680" w:hanging="360"/>
      </w:pPr>
      <w:rPr>
        <w:rFonts w:hint="default" w:ascii="Courier New" w:hAnsi="Courier New" w:cs="Courier New"/>
      </w:rPr>
    </w:lvl>
    <w:lvl w:ilvl="5" w:tplc="20000005" w:tentative="1">
      <w:start w:val="1"/>
      <w:numFmt w:val="bullet"/>
      <w:lvlText w:val=""/>
      <w:lvlJc w:val="left"/>
      <w:pPr>
        <w:ind w:left="5400" w:hanging="360"/>
      </w:pPr>
      <w:rPr>
        <w:rFonts w:hint="default" w:ascii="Wingdings" w:hAnsi="Wingdings"/>
      </w:rPr>
    </w:lvl>
    <w:lvl w:ilvl="6" w:tplc="20000001" w:tentative="1">
      <w:start w:val="1"/>
      <w:numFmt w:val="bullet"/>
      <w:lvlText w:val=""/>
      <w:lvlJc w:val="left"/>
      <w:pPr>
        <w:ind w:left="6120" w:hanging="360"/>
      </w:pPr>
      <w:rPr>
        <w:rFonts w:hint="default" w:ascii="Symbol" w:hAnsi="Symbol"/>
      </w:rPr>
    </w:lvl>
    <w:lvl w:ilvl="7" w:tplc="20000003" w:tentative="1">
      <w:start w:val="1"/>
      <w:numFmt w:val="bullet"/>
      <w:lvlText w:val="o"/>
      <w:lvlJc w:val="left"/>
      <w:pPr>
        <w:ind w:left="6840" w:hanging="360"/>
      </w:pPr>
      <w:rPr>
        <w:rFonts w:hint="default" w:ascii="Courier New" w:hAnsi="Courier New" w:cs="Courier New"/>
      </w:rPr>
    </w:lvl>
    <w:lvl w:ilvl="8" w:tplc="20000005" w:tentative="1">
      <w:start w:val="1"/>
      <w:numFmt w:val="bullet"/>
      <w:lvlText w:val=""/>
      <w:lvlJc w:val="left"/>
      <w:pPr>
        <w:ind w:left="7560" w:hanging="360"/>
      </w:pPr>
      <w:rPr>
        <w:rFonts w:hint="default" w:ascii="Wingdings" w:hAnsi="Wingdings"/>
      </w:rPr>
    </w:lvl>
  </w:abstractNum>
  <w:abstractNum w:abstractNumId="5" w15:restartNumberingAfterBreak="0">
    <w:nsid w:val="12D24354"/>
    <w:multiLevelType w:val="hybridMultilevel"/>
    <w:tmpl w:val="80B8A2F2"/>
    <w:lvl w:ilvl="0" w:tplc="897E2EDE">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D46D5EE">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A2027FC">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3C04F41E">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A90EFB74">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FAC219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10A608F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08AFF5A">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E5545F9E">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13D20479"/>
    <w:multiLevelType w:val="hybridMultilevel"/>
    <w:tmpl w:val="8CCCEAAC"/>
    <w:lvl w:ilvl="0" w:tplc="79820D94">
      <w:start w:val="1"/>
      <w:numFmt w:val="lowerRoman"/>
      <w:lvlText w:val="(%1)"/>
      <w:lvlJc w:val="left"/>
      <w:pPr>
        <w:ind w:left="10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81839B6">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68642D72">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E69481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162881F8">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6CC88C1E">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F6A24A4E">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0C52F6B2">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DA6E9D2">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191B65C7"/>
    <w:multiLevelType w:val="hybridMultilevel"/>
    <w:tmpl w:val="A29E2064"/>
    <w:lvl w:ilvl="0" w:tplc="2514CB2E">
      <w:start w:val="1"/>
      <w:numFmt w:val="bullet"/>
      <w:lvlText w:val="•"/>
      <w:lvlJc w:val="left"/>
      <w:pPr>
        <w:ind w:left="11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25044C88">
      <w:start w:val="1"/>
      <w:numFmt w:val="bullet"/>
      <w:lvlText w:val="o"/>
      <w:lvlJc w:val="left"/>
      <w:pPr>
        <w:ind w:left="114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CAE9AC2">
      <w:start w:val="1"/>
      <w:numFmt w:val="bullet"/>
      <w:lvlText w:val="▪"/>
      <w:lvlJc w:val="left"/>
      <w:pPr>
        <w:ind w:left="18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AA9A4BBC">
      <w:start w:val="1"/>
      <w:numFmt w:val="bullet"/>
      <w:lvlText w:val="•"/>
      <w:lvlJc w:val="left"/>
      <w:pPr>
        <w:ind w:left="25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E528BDD4">
      <w:start w:val="1"/>
      <w:numFmt w:val="bullet"/>
      <w:lvlText w:val="o"/>
      <w:lvlJc w:val="left"/>
      <w:pPr>
        <w:ind w:left="330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1CAC3CF2">
      <w:start w:val="1"/>
      <w:numFmt w:val="bullet"/>
      <w:lvlText w:val="▪"/>
      <w:lvlJc w:val="left"/>
      <w:pPr>
        <w:ind w:left="402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EA6752A">
      <w:start w:val="1"/>
      <w:numFmt w:val="bullet"/>
      <w:lvlText w:val="•"/>
      <w:lvlJc w:val="left"/>
      <w:pPr>
        <w:ind w:left="474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0D200E4">
      <w:start w:val="1"/>
      <w:numFmt w:val="bullet"/>
      <w:lvlText w:val="o"/>
      <w:lvlJc w:val="left"/>
      <w:pPr>
        <w:ind w:left="54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832248E4">
      <w:start w:val="1"/>
      <w:numFmt w:val="bullet"/>
      <w:lvlText w:val="▪"/>
      <w:lvlJc w:val="left"/>
      <w:pPr>
        <w:ind w:left="61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8" w15:restartNumberingAfterBreak="0">
    <w:nsid w:val="1A9D2F9A"/>
    <w:multiLevelType w:val="hybridMultilevel"/>
    <w:tmpl w:val="B2F60226"/>
    <w:lvl w:ilvl="0" w:tplc="B5C6EB38">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5723876">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83A3A46">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DB41AF6">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C7442144">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95820988">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ECE80B9E">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F252C1FA">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3C481E3E">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9" w15:restartNumberingAfterBreak="0">
    <w:nsid w:val="1B955334"/>
    <w:multiLevelType w:val="hybridMultilevel"/>
    <w:tmpl w:val="978EC08E"/>
    <w:lvl w:ilvl="0" w:tplc="83EEA1C0">
      <w:start w:val="1"/>
      <w:numFmt w:val="lowerRoman"/>
      <w:lvlText w:val="(%1)"/>
      <w:lvlJc w:val="left"/>
      <w:pPr>
        <w:ind w:left="705"/>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C4CAF4E4">
      <w:start w:val="1"/>
      <w:numFmt w:val="lowerLetter"/>
      <w:lvlText w:val="%2"/>
      <w:lvlJc w:val="left"/>
      <w:pPr>
        <w:ind w:left="10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94EC91DA">
      <w:start w:val="1"/>
      <w:numFmt w:val="lowerRoman"/>
      <w:lvlText w:val="%3"/>
      <w:lvlJc w:val="left"/>
      <w:pPr>
        <w:ind w:left="18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C6F05C4C">
      <w:start w:val="1"/>
      <w:numFmt w:val="decimal"/>
      <w:lvlText w:val="%4"/>
      <w:lvlJc w:val="left"/>
      <w:pPr>
        <w:ind w:left="25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56FA4CF0">
      <w:start w:val="1"/>
      <w:numFmt w:val="lowerLetter"/>
      <w:lvlText w:val="%5"/>
      <w:lvlJc w:val="left"/>
      <w:pPr>
        <w:ind w:left="32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0144D83C">
      <w:start w:val="1"/>
      <w:numFmt w:val="lowerRoman"/>
      <w:lvlText w:val="%6"/>
      <w:lvlJc w:val="left"/>
      <w:pPr>
        <w:ind w:left="39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0D76E61A">
      <w:start w:val="1"/>
      <w:numFmt w:val="decimal"/>
      <w:lvlText w:val="%7"/>
      <w:lvlJc w:val="left"/>
      <w:pPr>
        <w:ind w:left="46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174E6A04">
      <w:start w:val="1"/>
      <w:numFmt w:val="lowerLetter"/>
      <w:lvlText w:val="%8"/>
      <w:lvlJc w:val="left"/>
      <w:pPr>
        <w:ind w:left="54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B69C295E">
      <w:start w:val="1"/>
      <w:numFmt w:val="lowerRoman"/>
      <w:lvlText w:val="%9"/>
      <w:lvlJc w:val="left"/>
      <w:pPr>
        <w:ind w:left="61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10" w15:restartNumberingAfterBreak="0">
    <w:nsid w:val="22085693"/>
    <w:multiLevelType w:val="hybridMultilevel"/>
    <w:tmpl w:val="1BD62372"/>
    <w:lvl w:ilvl="0" w:tplc="1362F908">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FCA2672">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51849BEC">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C08810C">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3FE24B54">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27541BD2">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95C8C6CC">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3CA8835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585C5BB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1" w15:restartNumberingAfterBreak="0">
    <w:nsid w:val="290F5787"/>
    <w:multiLevelType w:val="hybridMultilevel"/>
    <w:tmpl w:val="10E8EAB0"/>
    <w:lvl w:ilvl="0" w:tplc="20000003">
      <w:start w:val="1"/>
      <w:numFmt w:val="bullet"/>
      <w:lvlText w:val="o"/>
      <w:lvlJc w:val="left"/>
      <w:pPr>
        <w:ind w:left="1440" w:hanging="360"/>
      </w:pPr>
      <w:rPr>
        <w:rFonts w:hint="default" w:ascii="Courier New" w:hAnsi="Courier New" w:cs="Courier New"/>
      </w:rPr>
    </w:lvl>
    <w:lvl w:ilvl="1" w:tplc="20000003" w:tentative="1">
      <w:start w:val="1"/>
      <w:numFmt w:val="bullet"/>
      <w:lvlText w:val="o"/>
      <w:lvlJc w:val="left"/>
      <w:pPr>
        <w:ind w:left="1800" w:hanging="360"/>
      </w:pPr>
      <w:rPr>
        <w:rFonts w:hint="default" w:ascii="Courier New" w:hAnsi="Courier New" w:cs="Courier New"/>
      </w:rPr>
    </w:lvl>
    <w:lvl w:ilvl="2" w:tplc="20000005" w:tentative="1">
      <w:start w:val="1"/>
      <w:numFmt w:val="bullet"/>
      <w:lvlText w:val=""/>
      <w:lvlJc w:val="left"/>
      <w:pPr>
        <w:ind w:left="2520" w:hanging="360"/>
      </w:pPr>
      <w:rPr>
        <w:rFonts w:hint="default" w:ascii="Wingdings" w:hAnsi="Wingdings"/>
      </w:rPr>
    </w:lvl>
    <w:lvl w:ilvl="3" w:tplc="20000001" w:tentative="1">
      <w:start w:val="1"/>
      <w:numFmt w:val="bullet"/>
      <w:lvlText w:val=""/>
      <w:lvlJc w:val="left"/>
      <w:pPr>
        <w:ind w:left="3240" w:hanging="360"/>
      </w:pPr>
      <w:rPr>
        <w:rFonts w:hint="default" w:ascii="Symbol" w:hAnsi="Symbol"/>
      </w:rPr>
    </w:lvl>
    <w:lvl w:ilvl="4" w:tplc="20000003" w:tentative="1">
      <w:start w:val="1"/>
      <w:numFmt w:val="bullet"/>
      <w:lvlText w:val="o"/>
      <w:lvlJc w:val="left"/>
      <w:pPr>
        <w:ind w:left="3960" w:hanging="360"/>
      </w:pPr>
      <w:rPr>
        <w:rFonts w:hint="default" w:ascii="Courier New" w:hAnsi="Courier New" w:cs="Courier New"/>
      </w:rPr>
    </w:lvl>
    <w:lvl w:ilvl="5" w:tplc="20000005" w:tentative="1">
      <w:start w:val="1"/>
      <w:numFmt w:val="bullet"/>
      <w:lvlText w:val=""/>
      <w:lvlJc w:val="left"/>
      <w:pPr>
        <w:ind w:left="4680" w:hanging="360"/>
      </w:pPr>
      <w:rPr>
        <w:rFonts w:hint="default" w:ascii="Wingdings" w:hAnsi="Wingdings"/>
      </w:rPr>
    </w:lvl>
    <w:lvl w:ilvl="6" w:tplc="20000001" w:tentative="1">
      <w:start w:val="1"/>
      <w:numFmt w:val="bullet"/>
      <w:lvlText w:val=""/>
      <w:lvlJc w:val="left"/>
      <w:pPr>
        <w:ind w:left="5400" w:hanging="360"/>
      </w:pPr>
      <w:rPr>
        <w:rFonts w:hint="default" w:ascii="Symbol" w:hAnsi="Symbol"/>
      </w:rPr>
    </w:lvl>
    <w:lvl w:ilvl="7" w:tplc="20000003" w:tentative="1">
      <w:start w:val="1"/>
      <w:numFmt w:val="bullet"/>
      <w:lvlText w:val="o"/>
      <w:lvlJc w:val="left"/>
      <w:pPr>
        <w:ind w:left="6120" w:hanging="360"/>
      </w:pPr>
      <w:rPr>
        <w:rFonts w:hint="default" w:ascii="Courier New" w:hAnsi="Courier New" w:cs="Courier New"/>
      </w:rPr>
    </w:lvl>
    <w:lvl w:ilvl="8" w:tplc="20000005" w:tentative="1">
      <w:start w:val="1"/>
      <w:numFmt w:val="bullet"/>
      <w:lvlText w:val=""/>
      <w:lvlJc w:val="left"/>
      <w:pPr>
        <w:ind w:left="6840" w:hanging="360"/>
      </w:pPr>
      <w:rPr>
        <w:rFonts w:hint="default" w:ascii="Wingdings" w:hAnsi="Wingdings"/>
      </w:rPr>
    </w:lvl>
  </w:abstractNum>
  <w:abstractNum w:abstractNumId="12" w15:restartNumberingAfterBreak="0">
    <w:nsid w:val="2ABB0354"/>
    <w:multiLevelType w:val="hybridMultilevel"/>
    <w:tmpl w:val="FD3EC616"/>
    <w:lvl w:ilvl="0" w:tplc="092889F4">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F865E02"/>
    <w:multiLevelType w:val="hybridMultilevel"/>
    <w:tmpl w:val="8E8E88B8"/>
    <w:lvl w:ilvl="0" w:tplc="5D5E6800">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70627C6">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AF2F4B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86E68CA8">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ABFA3CD2">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E009ABC">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9542A834">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7E451EE">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BD8955A">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4" w15:restartNumberingAfterBreak="0">
    <w:nsid w:val="306E2EC2"/>
    <w:multiLevelType w:val="hybridMultilevel"/>
    <w:tmpl w:val="0B36764E"/>
    <w:lvl w:ilvl="0" w:tplc="21F8731C">
      <w:start w:val="1"/>
      <w:numFmt w:val="decimal"/>
      <w:lvlText w:val="%1."/>
      <w:lvlJc w:val="left"/>
      <w:pPr>
        <w:ind w:left="5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990E22D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D0E9CF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30CA21E4">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70724774">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B374130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3F2C21C">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F68B6F6">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E889A78">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5" w15:restartNumberingAfterBreak="0">
    <w:nsid w:val="390824EE"/>
    <w:multiLevelType w:val="hybridMultilevel"/>
    <w:tmpl w:val="D7A0CC58"/>
    <w:lvl w:ilvl="0" w:tplc="EF040372">
      <w:start w:val="1"/>
      <w:numFmt w:val="bullet"/>
      <w:lvlText w:val="•"/>
      <w:lvlJc w:val="left"/>
      <w:pPr>
        <w:ind w:left="106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9BE7B16">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9C4A478A">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F960C52">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CE4C5E2">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90E834A">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1A7C7B3A">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DCFAF016">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FB76932C">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6" w15:restartNumberingAfterBreak="0">
    <w:nsid w:val="39D31979"/>
    <w:multiLevelType w:val="hybridMultilevel"/>
    <w:tmpl w:val="E3A27AE4"/>
    <w:lvl w:ilvl="0" w:tplc="F9B09B48">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8AFAFC66">
      <w:start w:val="1"/>
      <w:numFmt w:val="bullet"/>
      <w:lvlText w:val="o"/>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847C0B14">
      <w:start w:val="1"/>
      <w:numFmt w:val="bullet"/>
      <w:lvlText w:val="▪"/>
      <w:lvlJc w:val="left"/>
      <w:pPr>
        <w:ind w:left="25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56B8382A">
      <w:start w:val="1"/>
      <w:numFmt w:val="bullet"/>
      <w:lvlText w:val="•"/>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D78F7BE">
      <w:start w:val="1"/>
      <w:numFmt w:val="bullet"/>
      <w:lvlText w:val="o"/>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B183ACE">
      <w:start w:val="1"/>
      <w:numFmt w:val="bullet"/>
      <w:lvlText w:val="▪"/>
      <w:lvlJc w:val="left"/>
      <w:pPr>
        <w:ind w:left="46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4A4A496A">
      <w:start w:val="1"/>
      <w:numFmt w:val="bullet"/>
      <w:lvlText w:val="•"/>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512E790">
      <w:start w:val="1"/>
      <w:numFmt w:val="bullet"/>
      <w:lvlText w:val="o"/>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2976035E">
      <w:start w:val="1"/>
      <w:numFmt w:val="bullet"/>
      <w:lvlText w:val="▪"/>
      <w:lvlJc w:val="left"/>
      <w:pPr>
        <w:ind w:left="68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7" w15:restartNumberingAfterBreak="0">
    <w:nsid w:val="3A4E12DE"/>
    <w:multiLevelType w:val="hybridMultilevel"/>
    <w:tmpl w:val="B562E5EE"/>
    <w:lvl w:ilvl="0" w:tplc="04090001">
      <w:start w:val="1"/>
      <w:numFmt w:val="bullet"/>
      <w:lvlText w:val=""/>
      <w:lvlJc w:val="left"/>
      <w:pPr>
        <w:ind w:left="1065" w:hanging="360"/>
      </w:pPr>
      <w:rPr>
        <w:rFonts w:hint="default" w:ascii="Symbol" w:hAnsi="Symbol"/>
      </w:rPr>
    </w:lvl>
    <w:lvl w:ilvl="1" w:tplc="04090003">
      <w:start w:val="1"/>
      <w:numFmt w:val="bullet"/>
      <w:lvlText w:val="o"/>
      <w:lvlJc w:val="left"/>
      <w:pPr>
        <w:ind w:left="1785" w:hanging="360"/>
      </w:pPr>
      <w:rPr>
        <w:rFonts w:hint="default" w:ascii="Courier New" w:hAnsi="Courier New" w:cs="Courier New"/>
      </w:rPr>
    </w:lvl>
    <w:lvl w:ilvl="2" w:tplc="04090005" w:tentative="1">
      <w:start w:val="1"/>
      <w:numFmt w:val="bullet"/>
      <w:lvlText w:val=""/>
      <w:lvlJc w:val="left"/>
      <w:pPr>
        <w:ind w:left="2505" w:hanging="360"/>
      </w:pPr>
      <w:rPr>
        <w:rFonts w:hint="default" w:ascii="Wingdings" w:hAnsi="Wingdings"/>
      </w:rPr>
    </w:lvl>
    <w:lvl w:ilvl="3" w:tplc="04090001" w:tentative="1">
      <w:start w:val="1"/>
      <w:numFmt w:val="bullet"/>
      <w:lvlText w:val=""/>
      <w:lvlJc w:val="left"/>
      <w:pPr>
        <w:ind w:left="3225" w:hanging="360"/>
      </w:pPr>
      <w:rPr>
        <w:rFonts w:hint="default" w:ascii="Symbol" w:hAnsi="Symbol"/>
      </w:rPr>
    </w:lvl>
    <w:lvl w:ilvl="4" w:tplc="04090003" w:tentative="1">
      <w:start w:val="1"/>
      <w:numFmt w:val="bullet"/>
      <w:lvlText w:val="o"/>
      <w:lvlJc w:val="left"/>
      <w:pPr>
        <w:ind w:left="3945" w:hanging="360"/>
      </w:pPr>
      <w:rPr>
        <w:rFonts w:hint="default" w:ascii="Courier New" w:hAnsi="Courier New" w:cs="Courier New"/>
      </w:rPr>
    </w:lvl>
    <w:lvl w:ilvl="5" w:tplc="04090005" w:tentative="1">
      <w:start w:val="1"/>
      <w:numFmt w:val="bullet"/>
      <w:lvlText w:val=""/>
      <w:lvlJc w:val="left"/>
      <w:pPr>
        <w:ind w:left="4665" w:hanging="360"/>
      </w:pPr>
      <w:rPr>
        <w:rFonts w:hint="default" w:ascii="Wingdings" w:hAnsi="Wingdings"/>
      </w:rPr>
    </w:lvl>
    <w:lvl w:ilvl="6" w:tplc="04090001" w:tentative="1">
      <w:start w:val="1"/>
      <w:numFmt w:val="bullet"/>
      <w:lvlText w:val=""/>
      <w:lvlJc w:val="left"/>
      <w:pPr>
        <w:ind w:left="5385" w:hanging="360"/>
      </w:pPr>
      <w:rPr>
        <w:rFonts w:hint="default" w:ascii="Symbol" w:hAnsi="Symbol"/>
      </w:rPr>
    </w:lvl>
    <w:lvl w:ilvl="7" w:tplc="04090003" w:tentative="1">
      <w:start w:val="1"/>
      <w:numFmt w:val="bullet"/>
      <w:lvlText w:val="o"/>
      <w:lvlJc w:val="left"/>
      <w:pPr>
        <w:ind w:left="6105" w:hanging="360"/>
      </w:pPr>
      <w:rPr>
        <w:rFonts w:hint="default" w:ascii="Courier New" w:hAnsi="Courier New" w:cs="Courier New"/>
      </w:rPr>
    </w:lvl>
    <w:lvl w:ilvl="8" w:tplc="04090005" w:tentative="1">
      <w:start w:val="1"/>
      <w:numFmt w:val="bullet"/>
      <w:lvlText w:val=""/>
      <w:lvlJc w:val="left"/>
      <w:pPr>
        <w:ind w:left="6825" w:hanging="360"/>
      </w:pPr>
      <w:rPr>
        <w:rFonts w:hint="default" w:ascii="Wingdings" w:hAnsi="Wingdings"/>
      </w:rPr>
    </w:lvl>
  </w:abstractNum>
  <w:abstractNum w:abstractNumId="18" w15:restartNumberingAfterBreak="0">
    <w:nsid w:val="3E4D50DE"/>
    <w:multiLevelType w:val="multilevel"/>
    <w:tmpl w:val="2C6EF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EF0324A"/>
    <w:multiLevelType w:val="hybridMultilevel"/>
    <w:tmpl w:val="123AADF4"/>
    <w:lvl w:ilvl="0" w:tplc="09E4D472">
      <w:start w:val="1"/>
      <w:numFmt w:val="bullet"/>
      <w:lvlText w:val="•"/>
      <w:lvlJc w:val="left"/>
      <w:pPr>
        <w:ind w:left="79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CF4A738">
      <w:start w:val="1"/>
      <w:numFmt w:val="bullet"/>
      <w:lvlText w:val="-"/>
      <w:lvlJc w:val="left"/>
      <w:pPr>
        <w:ind w:left="144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2" w:tplc="8E363632">
      <w:start w:val="1"/>
      <w:numFmt w:val="bullet"/>
      <w:lvlText w:val="▪"/>
      <w:lvlJc w:val="left"/>
      <w:pPr>
        <w:ind w:left="189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3" w:tplc="A5A8B646">
      <w:start w:val="1"/>
      <w:numFmt w:val="bullet"/>
      <w:lvlText w:val="•"/>
      <w:lvlJc w:val="left"/>
      <w:pPr>
        <w:ind w:left="261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4" w:tplc="284E87F4">
      <w:start w:val="1"/>
      <w:numFmt w:val="bullet"/>
      <w:lvlText w:val="o"/>
      <w:lvlJc w:val="left"/>
      <w:pPr>
        <w:ind w:left="333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5" w:tplc="2AA44FC0">
      <w:start w:val="1"/>
      <w:numFmt w:val="bullet"/>
      <w:lvlText w:val="▪"/>
      <w:lvlJc w:val="left"/>
      <w:pPr>
        <w:ind w:left="405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6" w:tplc="D3BC6DF6">
      <w:start w:val="1"/>
      <w:numFmt w:val="bullet"/>
      <w:lvlText w:val="•"/>
      <w:lvlJc w:val="left"/>
      <w:pPr>
        <w:ind w:left="477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7" w:tplc="06BEFF48">
      <w:start w:val="1"/>
      <w:numFmt w:val="bullet"/>
      <w:lvlText w:val="o"/>
      <w:lvlJc w:val="left"/>
      <w:pPr>
        <w:ind w:left="549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8" w:tplc="3A460212">
      <w:start w:val="1"/>
      <w:numFmt w:val="bullet"/>
      <w:lvlText w:val="▪"/>
      <w:lvlJc w:val="left"/>
      <w:pPr>
        <w:ind w:left="621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abstractNum>
  <w:abstractNum w:abstractNumId="20" w15:restartNumberingAfterBreak="0">
    <w:nsid w:val="454B0988"/>
    <w:multiLevelType w:val="hybridMultilevel"/>
    <w:tmpl w:val="A1B05406"/>
    <w:lvl w:ilvl="0" w:tplc="C336A13A">
      <w:start w:val="1"/>
      <w:numFmt w:val="decimal"/>
      <w:lvlText w:val="%1."/>
      <w:lvlJc w:val="left"/>
      <w:pPr>
        <w:ind w:left="1425"/>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1" w:tplc="9508BFCE">
      <w:start w:val="1"/>
      <w:numFmt w:val="lowerLetter"/>
      <w:lvlText w:val="%2"/>
      <w:lvlJc w:val="left"/>
      <w:pPr>
        <w:ind w:left="216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2" w:tplc="ED2445BE">
      <w:start w:val="1"/>
      <w:numFmt w:val="lowerRoman"/>
      <w:lvlText w:val="%3"/>
      <w:lvlJc w:val="left"/>
      <w:pPr>
        <w:ind w:left="288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3" w:tplc="1CB0F4BA">
      <w:start w:val="1"/>
      <w:numFmt w:val="decimal"/>
      <w:lvlText w:val="%4"/>
      <w:lvlJc w:val="left"/>
      <w:pPr>
        <w:ind w:left="360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4" w:tplc="49E66B1A">
      <w:start w:val="1"/>
      <w:numFmt w:val="lowerLetter"/>
      <w:lvlText w:val="%5"/>
      <w:lvlJc w:val="left"/>
      <w:pPr>
        <w:ind w:left="432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5" w:tplc="206E8756">
      <w:start w:val="1"/>
      <w:numFmt w:val="lowerRoman"/>
      <w:lvlText w:val="%6"/>
      <w:lvlJc w:val="left"/>
      <w:pPr>
        <w:ind w:left="504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6" w:tplc="6C50904A">
      <w:start w:val="1"/>
      <w:numFmt w:val="decimal"/>
      <w:lvlText w:val="%7"/>
      <w:lvlJc w:val="left"/>
      <w:pPr>
        <w:ind w:left="576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7" w:tplc="CCD6B5A2">
      <w:start w:val="1"/>
      <w:numFmt w:val="lowerLetter"/>
      <w:lvlText w:val="%8"/>
      <w:lvlJc w:val="left"/>
      <w:pPr>
        <w:ind w:left="648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8" w:tplc="AB64ADF2">
      <w:start w:val="1"/>
      <w:numFmt w:val="lowerRoman"/>
      <w:lvlText w:val="%9"/>
      <w:lvlJc w:val="left"/>
      <w:pPr>
        <w:ind w:left="720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abstractNum>
  <w:abstractNum w:abstractNumId="21" w15:restartNumberingAfterBreak="0">
    <w:nsid w:val="484411C3"/>
    <w:multiLevelType w:val="hybridMultilevel"/>
    <w:tmpl w:val="476ECF86"/>
    <w:lvl w:ilvl="0" w:tplc="04C43516">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6AC3CFC">
      <w:start w:val="1"/>
      <w:numFmt w:val="lowerLetter"/>
      <w:lvlText w:val="%2."/>
      <w:lvlJc w:val="left"/>
      <w:pPr>
        <w:ind w:left="872"/>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01E96E0">
      <w:start w:val="1"/>
      <w:numFmt w:val="lowerRoman"/>
      <w:lvlText w:val="%3"/>
      <w:lvlJc w:val="left"/>
      <w:pPr>
        <w:ind w:left="135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7D7EA804">
      <w:start w:val="1"/>
      <w:numFmt w:val="decimal"/>
      <w:lvlText w:val="%4"/>
      <w:lvlJc w:val="left"/>
      <w:pPr>
        <w:ind w:left="207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EDC7484">
      <w:start w:val="1"/>
      <w:numFmt w:val="lowerLetter"/>
      <w:lvlText w:val="%5"/>
      <w:lvlJc w:val="left"/>
      <w:pPr>
        <w:ind w:left="279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87C89F22">
      <w:start w:val="1"/>
      <w:numFmt w:val="lowerRoman"/>
      <w:lvlText w:val="%6"/>
      <w:lvlJc w:val="left"/>
      <w:pPr>
        <w:ind w:left="351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FE0B0C4">
      <w:start w:val="1"/>
      <w:numFmt w:val="decimal"/>
      <w:lvlText w:val="%7"/>
      <w:lvlJc w:val="left"/>
      <w:pPr>
        <w:ind w:left="423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F0603BDC">
      <w:start w:val="1"/>
      <w:numFmt w:val="lowerLetter"/>
      <w:lvlText w:val="%8"/>
      <w:lvlJc w:val="left"/>
      <w:pPr>
        <w:ind w:left="495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DF0064E">
      <w:start w:val="1"/>
      <w:numFmt w:val="lowerRoman"/>
      <w:lvlText w:val="%9"/>
      <w:lvlJc w:val="left"/>
      <w:pPr>
        <w:ind w:left="567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2" w15:restartNumberingAfterBreak="0">
    <w:nsid w:val="4B1F3488"/>
    <w:multiLevelType w:val="hybridMultilevel"/>
    <w:tmpl w:val="0FBE6F2C"/>
    <w:lvl w:ilvl="0" w:tplc="61489F4A">
      <w:start w:val="1"/>
      <w:numFmt w:val="lowerLetter"/>
      <w:lvlText w:val="%1)"/>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5563E80">
      <w:start w:val="1"/>
      <w:numFmt w:val="lowerLetter"/>
      <w:lvlText w:val="%2"/>
      <w:lvlJc w:val="left"/>
      <w:pPr>
        <w:ind w:left="117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444C6B64">
      <w:start w:val="1"/>
      <w:numFmt w:val="lowerRoman"/>
      <w:lvlText w:val="%3"/>
      <w:lvlJc w:val="left"/>
      <w:pPr>
        <w:ind w:left="189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749C2A0C">
      <w:start w:val="1"/>
      <w:numFmt w:val="decimal"/>
      <w:lvlText w:val="%4"/>
      <w:lvlJc w:val="left"/>
      <w:pPr>
        <w:ind w:left="261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859ACE88">
      <w:start w:val="1"/>
      <w:numFmt w:val="lowerLetter"/>
      <w:lvlText w:val="%5"/>
      <w:lvlJc w:val="left"/>
      <w:pPr>
        <w:ind w:left="333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C25494E8">
      <w:start w:val="1"/>
      <w:numFmt w:val="lowerRoman"/>
      <w:lvlText w:val="%6"/>
      <w:lvlJc w:val="left"/>
      <w:pPr>
        <w:ind w:left="405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2F32DA84">
      <w:start w:val="1"/>
      <w:numFmt w:val="decimal"/>
      <w:lvlText w:val="%7"/>
      <w:lvlJc w:val="left"/>
      <w:pPr>
        <w:ind w:left="477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945AA70E">
      <w:start w:val="1"/>
      <w:numFmt w:val="lowerLetter"/>
      <w:lvlText w:val="%8"/>
      <w:lvlJc w:val="left"/>
      <w:pPr>
        <w:ind w:left="549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6964C1EC">
      <w:start w:val="1"/>
      <w:numFmt w:val="lowerRoman"/>
      <w:lvlText w:val="%9"/>
      <w:lvlJc w:val="left"/>
      <w:pPr>
        <w:ind w:left="621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3" w15:restartNumberingAfterBreak="0">
    <w:nsid w:val="4C9366AC"/>
    <w:multiLevelType w:val="hybridMultilevel"/>
    <w:tmpl w:val="4BE26B8A"/>
    <w:lvl w:ilvl="0" w:tplc="12127B62">
      <w:start w:val="1"/>
      <w:numFmt w:val="decimal"/>
      <w:lvlText w:val="%1."/>
      <w:lvlJc w:val="left"/>
      <w:pPr>
        <w:ind w:left="1425"/>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1" w:tplc="CFF46476">
      <w:start w:val="1"/>
      <w:numFmt w:val="lowerLetter"/>
      <w:lvlText w:val="%2."/>
      <w:lvlJc w:val="left"/>
      <w:pPr>
        <w:ind w:left="2145"/>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2" w:tplc="A37EB802">
      <w:start w:val="1"/>
      <w:numFmt w:val="lowerRoman"/>
      <w:lvlText w:val="%3"/>
      <w:lvlJc w:val="left"/>
      <w:pPr>
        <w:ind w:left="252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3" w:tplc="B518D20A">
      <w:start w:val="1"/>
      <w:numFmt w:val="decimal"/>
      <w:lvlText w:val="%4"/>
      <w:lvlJc w:val="left"/>
      <w:pPr>
        <w:ind w:left="324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4" w:tplc="7A580A08">
      <w:start w:val="1"/>
      <w:numFmt w:val="lowerLetter"/>
      <w:lvlText w:val="%5"/>
      <w:lvlJc w:val="left"/>
      <w:pPr>
        <w:ind w:left="396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5" w:tplc="27AA2B82">
      <w:start w:val="1"/>
      <w:numFmt w:val="lowerRoman"/>
      <w:lvlText w:val="%6"/>
      <w:lvlJc w:val="left"/>
      <w:pPr>
        <w:ind w:left="468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6" w:tplc="9AF4F114">
      <w:start w:val="1"/>
      <w:numFmt w:val="decimal"/>
      <w:lvlText w:val="%7"/>
      <w:lvlJc w:val="left"/>
      <w:pPr>
        <w:ind w:left="540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7" w:tplc="36747762">
      <w:start w:val="1"/>
      <w:numFmt w:val="lowerLetter"/>
      <w:lvlText w:val="%8"/>
      <w:lvlJc w:val="left"/>
      <w:pPr>
        <w:ind w:left="612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lvl w:ilvl="8" w:tplc="7D6C025C">
      <w:start w:val="1"/>
      <w:numFmt w:val="lowerRoman"/>
      <w:lvlText w:val="%9"/>
      <w:lvlJc w:val="left"/>
      <w:pPr>
        <w:ind w:left="6840"/>
      </w:pPr>
      <w:rPr>
        <w:rFonts w:ascii="Times New Roman" w:hAnsi="Times New Roman" w:eastAsia="Times New Roman" w:cs="Times New Roman"/>
        <w:b w:val="0"/>
        <w:i/>
        <w:iCs/>
        <w:strike w:val="0"/>
        <w:dstrike w:val="0"/>
        <w:color w:val="000000"/>
        <w:sz w:val="24"/>
        <w:szCs w:val="24"/>
        <w:u w:val="none" w:color="000000"/>
        <w:bdr w:val="none" w:color="auto" w:sz="0" w:space="0"/>
        <w:shd w:val="clear" w:color="auto" w:fill="auto"/>
        <w:vertAlign w:val="baseline"/>
      </w:rPr>
    </w:lvl>
  </w:abstractNum>
  <w:abstractNum w:abstractNumId="24" w15:restartNumberingAfterBreak="0">
    <w:nsid w:val="4CFA577F"/>
    <w:multiLevelType w:val="hybridMultilevel"/>
    <w:tmpl w:val="C35C3B0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4E69469A"/>
    <w:multiLevelType w:val="hybridMultilevel"/>
    <w:tmpl w:val="8B584796"/>
    <w:lvl w:ilvl="0" w:tplc="D08C0FA8">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5A85808">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8D2C6A7E">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33E1742">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B1602DD0">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08888F8E">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114658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DAEA0FE">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9C98DEB8">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6" w15:restartNumberingAfterBreak="0">
    <w:nsid w:val="56E3790E"/>
    <w:multiLevelType w:val="hybridMultilevel"/>
    <w:tmpl w:val="A6B02318"/>
    <w:lvl w:ilvl="0" w:tplc="9E0013D4">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F4E7D58">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1D908702">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11282CE">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832444C">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7F22A05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85F816D8">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C6A09C2C">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B1885548">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7" w15:restartNumberingAfterBreak="0">
    <w:nsid w:val="5ABF1F72"/>
    <w:multiLevelType w:val="multilevel"/>
    <w:tmpl w:val="A37698C6"/>
    <w:lvl w:ilvl="0">
      <w:start w:val="1"/>
      <w:numFmt w:val="decimal"/>
      <w:lvlText w:val="%1."/>
      <w:lvlJc w:val="left"/>
      <w:pPr>
        <w:ind w:left="345" w:hanging="360"/>
      </w:pPr>
      <w:rPr>
        <w:rFonts w:hint="default"/>
      </w:rPr>
    </w:lvl>
    <w:lvl w:ilvl="1">
      <w:start w:val="1"/>
      <w:numFmt w:val="decimal"/>
      <w:isLgl/>
      <w:lvlText w:val="%1.%2."/>
      <w:lvlJc w:val="left"/>
      <w:pPr>
        <w:ind w:left="70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505"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5" w:hanging="1440"/>
      </w:pPr>
      <w:rPr>
        <w:rFonts w:hint="default"/>
      </w:rPr>
    </w:lvl>
    <w:lvl w:ilvl="7">
      <w:start w:val="1"/>
      <w:numFmt w:val="decimal"/>
      <w:isLgl/>
      <w:lvlText w:val="%1.%2.%3.%4.%5.%6.%7.%8."/>
      <w:lvlJc w:val="left"/>
      <w:pPr>
        <w:ind w:left="3945" w:hanging="1440"/>
      </w:pPr>
      <w:rPr>
        <w:rFonts w:hint="default"/>
      </w:rPr>
    </w:lvl>
    <w:lvl w:ilvl="8">
      <w:start w:val="1"/>
      <w:numFmt w:val="decimal"/>
      <w:isLgl/>
      <w:lvlText w:val="%1.%2.%3.%4.%5.%6.%7.%8.%9."/>
      <w:lvlJc w:val="left"/>
      <w:pPr>
        <w:ind w:left="4665" w:hanging="1800"/>
      </w:pPr>
      <w:rPr>
        <w:rFonts w:hint="default"/>
      </w:rPr>
    </w:lvl>
  </w:abstractNum>
  <w:abstractNum w:abstractNumId="28" w15:restartNumberingAfterBreak="0">
    <w:nsid w:val="61874910"/>
    <w:multiLevelType w:val="hybridMultilevel"/>
    <w:tmpl w:val="77CAF632"/>
    <w:lvl w:ilvl="0" w:tplc="9F389328">
      <w:start w:val="1"/>
      <w:numFmt w:val="lowerRoman"/>
      <w:lvlText w:val="(%1)"/>
      <w:lvlJc w:val="left"/>
      <w:pPr>
        <w:ind w:left="705"/>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04E4FD5E">
      <w:start w:val="1"/>
      <w:numFmt w:val="lowerLetter"/>
      <w:lvlText w:val="%2"/>
      <w:lvlJc w:val="left"/>
      <w:pPr>
        <w:ind w:left="10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A7CCE8E8">
      <w:start w:val="1"/>
      <w:numFmt w:val="lowerRoman"/>
      <w:lvlText w:val="%3"/>
      <w:lvlJc w:val="left"/>
      <w:pPr>
        <w:ind w:left="18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ACC8257E">
      <w:start w:val="1"/>
      <w:numFmt w:val="decimal"/>
      <w:lvlText w:val="%4"/>
      <w:lvlJc w:val="left"/>
      <w:pPr>
        <w:ind w:left="25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BA8631E6">
      <w:start w:val="1"/>
      <w:numFmt w:val="lowerLetter"/>
      <w:lvlText w:val="%5"/>
      <w:lvlJc w:val="left"/>
      <w:pPr>
        <w:ind w:left="32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AA6EEC6E">
      <w:start w:val="1"/>
      <w:numFmt w:val="lowerRoman"/>
      <w:lvlText w:val="%6"/>
      <w:lvlJc w:val="left"/>
      <w:pPr>
        <w:ind w:left="39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F99450E2">
      <w:start w:val="1"/>
      <w:numFmt w:val="decimal"/>
      <w:lvlText w:val="%7"/>
      <w:lvlJc w:val="left"/>
      <w:pPr>
        <w:ind w:left="46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815ACB72">
      <w:start w:val="1"/>
      <w:numFmt w:val="lowerLetter"/>
      <w:lvlText w:val="%8"/>
      <w:lvlJc w:val="left"/>
      <w:pPr>
        <w:ind w:left="54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8F24CA06">
      <w:start w:val="1"/>
      <w:numFmt w:val="lowerRoman"/>
      <w:lvlText w:val="%9"/>
      <w:lvlJc w:val="left"/>
      <w:pPr>
        <w:ind w:left="61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29" w15:restartNumberingAfterBreak="0">
    <w:nsid w:val="64F308F8"/>
    <w:multiLevelType w:val="hybridMultilevel"/>
    <w:tmpl w:val="6B02B1CE"/>
    <w:lvl w:ilvl="0" w:tplc="E318D14E">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4BEAC7DE">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3D683598">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6980B76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726B81C">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80C2192">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4FE6A47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94C2418C">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2586E3A8">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0" w15:restartNumberingAfterBreak="0">
    <w:nsid w:val="66441742"/>
    <w:multiLevelType w:val="hybridMultilevel"/>
    <w:tmpl w:val="C9460280"/>
    <w:lvl w:ilvl="0" w:tplc="634E1492">
      <w:start w:val="1"/>
      <w:numFmt w:val="lowerRoman"/>
      <w:lvlText w:val="(%1)"/>
      <w:lvlJc w:val="left"/>
      <w:pPr>
        <w:ind w:left="705"/>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7F2E6D9C">
      <w:start w:val="1"/>
      <w:numFmt w:val="lowerLetter"/>
      <w:lvlText w:val="%2"/>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82E88438">
      <w:start w:val="1"/>
      <w:numFmt w:val="lowerRoman"/>
      <w:lvlText w:val="%3"/>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D19E4F82">
      <w:start w:val="1"/>
      <w:numFmt w:val="decimal"/>
      <w:lvlText w:val="%4"/>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9FA041B6">
      <w:start w:val="1"/>
      <w:numFmt w:val="lowerLetter"/>
      <w:lvlText w:val="%5"/>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3946922A">
      <w:start w:val="1"/>
      <w:numFmt w:val="lowerRoman"/>
      <w:lvlText w:val="%6"/>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01B035EE">
      <w:start w:val="1"/>
      <w:numFmt w:val="decimal"/>
      <w:lvlText w:val="%7"/>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4C5E429E">
      <w:start w:val="1"/>
      <w:numFmt w:val="lowerLetter"/>
      <w:lvlText w:val="%8"/>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2BDE5902">
      <w:start w:val="1"/>
      <w:numFmt w:val="lowerRoman"/>
      <w:lvlText w:val="%9"/>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31" w15:restartNumberingAfterBreak="0">
    <w:nsid w:val="67366216"/>
    <w:multiLevelType w:val="hybridMultilevel"/>
    <w:tmpl w:val="8544E620"/>
    <w:lvl w:ilvl="0" w:tplc="16A0603E">
      <w:start w:val="1"/>
      <w:numFmt w:val="bullet"/>
      <w:lvlText w:val="-"/>
      <w:lvlJc w:val="left"/>
      <w:pPr>
        <w:ind w:left="144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1" w:tplc="A1FE28AA">
      <w:start w:val="1"/>
      <w:numFmt w:val="bullet"/>
      <w:lvlText w:val="o"/>
      <w:lvlJc w:val="left"/>
      <w:pPr>
        <w:ind w:left="153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2" w:tplc="628C0DF4">
      <w:start w:val="1"/>
      <w:numFmt w:val="bullet"/>
      <w:lvlText w:val="▪"/>
      <w:lvlJc w:val="left"/>
      <w:pPr>
        <w:ind w:left="225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3" w:tplc="B10496E0">
      <w:start w:val="1"/>
      <w:numFmt w:val="bullet"/>
      <w:lvlText w:val="•"/>
      <w:lvlJc w:val="left"/>
      <w:pPr>
        <w:ind w:left="297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4" w:tplc="9C72440E">
      <w:start w:val="1"/>
      <w:numFmt w:val="bullet"/>
      <w:lvlText w:val="o"/>
      <w:lvlJc w:val="left"/>
      <w:pPr>
        <w:ind w:left="369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5" w:tplc="4ED80442">
      <w:start w:val="1"/>
      <w:numFmt w:val="bullet"/>
      <w:lvlText w:val="▪"/>
      <w:lvlJc w:val="left"/>
      <w:pPr>
        <w:ind w:left="441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6" w:tplc="976213A0">
      <w:start w:val="1"/>
      <w:numFmt w:val="bullet"/>
      <w:lvlText w:val="•"/>
      <w:lvlJc w:val="left"/>
      <w:pPr>
        <w:ind w:left="513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7" w:tplc="3AAC439A">
      <w:start w:val="1"/>
      <w:numFmt w:val="bullet"/>
      <w:lvlText w:val="o"/>
      <w:lvlJc w:val="left"/>
      <w:pPr>
        <w:ind w:left="585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8" w:tplc="BA52506A">
      <w:start w:val="1"/>
      <w:numFmt w:val="bullet"/>
      <w:lvlText w:val="▪"/>
      <w:lvlJc w:val="left"/>
      <w:pPr>
        <w:ind w:left="6571"/>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abstractNum>
  <w:abstractNum w:abstractNumId="32" w15:restartNumberingAfterBreak="0">
    <w:nsid w:val="67625F6F"/>
    <w:multiLevelType w:val="hybridMultilevel"/>
    <w:tmpl w:val="78A0FB1A"/>
    <w:lvl w:ilvl="0" w:tplc="20000001">
      <w:start w:val="1"/>
      <w:numFmt w:val="bullet"/>
      <w:lvlText w:val=""/>
      <w:lvlJc w:val="left"/>
      <w:pPr>
        <w:ind w:left="2160" w:hanging="360"/>
      </w:pPr>
      <w:rPr>
        <w:rFonts w:hint="default" w:ascii="Symbol" w:hAnsi="Symbol"/>
      </w:rPr>
    </w:lvl>
    <w:lvl w:ilvl="1" w:tplc="20000003" w:tentative="1">
      <w:start w:val="1"/>
      <w:numFmt w:val="bullet"/>
      <w:lvlText w:val="o"/>
      <w:lvlJc w:val="left"/>
      <w:pPr>
        <w:ind w:left="2880" w:hanging="360"/>
      </w:pPr>
      <w:rPr>
        <w:rFonts w:hint="default" w:ascii="Courier New" w:hAnsi="Courier New" w:cs="Courier New"/>
      </w:rPr>
    </w:lvl>
    <w:lvl w:ilvl="2" w:tplc="20000005" w:tentative="1">
      <w:start w:val="1"/>
      <w:numFmt w:val="bullet"/>
      <w:lvlText w:val=""/>
      <w:lvlJc w:val="left"/>
      <w:pPr>
        <w:ind w:left="3600" w:hanging="360"/>
      </w:pPr>
      <w:rPr>
        <w:rFonts w:hint="default" w:ascii="Wingdings" w:hAnsi="Wingdings"/>
      </w:rPr>
    </w:lvl>
    <w:lvl w:ilvl="3" w:tplc="20000001" w:tentative="1">
      <w:start w:val="1"/>
      <w:numFmt w:val="bullet"/>
      <w:lvlText w:val=""/>
      <w:lvlJc w:val="left"/>
      <w:pPr>
        <w:ind w:left="4320" w:hanging="360"/>
      </w:pPr>
      <w:rPr>
        <w:rFonts w:hint="default" w:ascii="Symbol" w:hAnsi="Symbol"/>
      </w:rPr>
    </w:lvl>
    <w:lvl w:ilvl="4" w:tplc="20000003" w:tentative="1">
      <w:start w:val="1"/>
      <w:numFmt w:val="bullet"/>
      <w:lvlText w:val="o"/>
      <w:lvlJc w:val="left"/>
      <w:pPr>
        <w:ind w:left="5040" w:hanging="360"/>
      </w:pPr>
      <w:rPr>
        <w:rFonts w:hint="default" w:ascii="Courier New" w:hAnsi="Courier New" w:cs="Courier New"/>
      </w:rPr>
    </w:lvl>
    <w:lvl w:ilvl="5" w:tplc="20000005" w:tentative="1">
      <w:start w:val="1"/>
      <w:numFmt w:val="bullet"/>
      <w:lvlText w:val=""/>
      <w:lvlJc w:val="left"/>
      <w:pPr>
        <w:ind w:left="5760" w:hanging="360"/>
      </w:pPr>
      <w:rPr>
        <w:rFonts w:hint="default" w:ascii="Wingdings" w:hAnsi="Wingdings"/>
      </w:rPr>
    </w:lvl>
    <w:lvl w:ilvl="6" w:tplc="20000001" w:tentative="1">
      <w:start w:val="1"/>
      <w:numFmt w:val="bullet"/>
      <w:lvlText w:val=""/>
      <w:lvlJc w:val="left"/>
      <w:pPr>
        <w:ind w:left="6480" w:hanging="360"/>
      </w:pPr>
      <w:rPr>
        <w:rFonts w:hint="default" w:ascii="Symbol" w:hAnsi="Symbol"/>
      </w:rPr>
    </w:lvl>
    <w:lvl w:ilvl="7" w:tplc="20000003" w:tentative="1">
      <w:start w:val="1"/>
      <w:numFmt w:val="bullet"/>
      <w:lvlText w:val="o"/>
      <w:lvlJc w:val="left"/>
      <w:pPr>
        <w:ind w:left="7200" w:hanging="360"/>
      </w:pPr>
      <w:rPr>
        <w:rFonts w:hint="default" w:ascii="Courier New" w:hAnsi="Courier New" w:cs="Courier New"/>
      </w:rPr>
    </w:lvl>
    <w:lvl w:ilvl="8" w:tplc="20000005" w:tentative="1">
      <w:start w:val="1"/>
      <w:numFmt w:val="bullet"/>
      <w:lvlText w:val=""/>
      <w:lvlJc w:val="left"/>
      <w:pPr>
        <w:ind w:left="7920" w:hanging="360"/>
      </w:pPr>
      <w:rPr>
        <w:rFonts w:hint="default" w:ascii="Wingdings" w:hAnsi="Wingdings"/>
      </w:rPr>
    </w:lvl>
  </w:abstractNum>
  <w:abstractNum w:abstractNumId="33" w15:restartNumberingAfterBreak="0">
    <w:nsid w:val="67933966"/>
    <w:multiLevelType w:val="hybridMultilevel"/>
    <w:tmpl w:val="6A2E08B6"/>
    <w:lvl w:ilvl="0" w:tplc="79B6A3B2">
      <w:start w:val="1"/>
      <w:numFmt w:val="lowerLetter"/>
      <w:lvlText w:val="%1)"/>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1288DAA">
      <w:start w:val="1"/>
      <w:numFmt w:val="bullet"/>
      <w:lvlText w:val="o"/>
      <w:lvlJc w:val="left"/>
      <w:pPr>
        <w:ind w:left="144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2" w:tplc="5F4A34A8">
      <w:start w:val="1"/>
      <w:numFmt w:val="bullet"/>
      <w:lvlText w:val="▪"/>
      <w:lvlJc w:val="left"/>
      <w:pPr>
        <w:ind w:left="180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3" w:tplc="62C24784">
      <w:start w:val="1"/>
      <w:numFmt w:val="bullet"/>
      <w:lvlText w:val="•"/>
      <w:lvlJc w:val="left"/>
      <w:pPr>
        <w:ind w:left="252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4" w:tplc="E3BAF852">
      <w:start w:val="1"/>
      <w:numFmt w:val="bullet"/>
      <w:lvlText w:val="o"/>
      <w:lvlJc w:val="left"/>
      <w:pPr>
        <w:ind w:left="324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5" w:tplc="0C5C8228">
      <w:start w:val="1"/>
      <w:numFmt w:val="bullet"/>
      <w:lvlText w:val="▪"/>
      <w:lvlJc w:val="left"/>
      <w:pPr>
        <w:ind w:left="396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6" w:tplc="C3763B24">
      <w:start w:val="1"/>
      <w:numFmt w:val="bullet"/>
      <w:lvlText w:val="•"/>
      <w:lvlJc w:val="left"/>
      <w:pPr>
        <w:ind w:left="468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7" w:tplc="3210FCAC">
      <w:start w:val="1"/>
      <w:numFmt w:val="bullet"/>
      <w:lvlText w:val="o"/>
      <w:lvlJc w:val="left"/>
      <w:pPr>
        <w:ind w:left="540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8" w:tplc="FF7AB606">
      <w:start w:val="1"/>
      <w:numFmt w:val="bullet"/>
      <w:lvlText w:val="▪"/>
      <w:lvlJc w:val="left"/>
      <w:pPr>
        <w:ind w:left="612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abstractNum>
  <w:abstractNum w:abstractNumId="34" w15:restartNumberingAfterBreak="0">
    <w:nsid w:val="6A131854"/>
    <w:multiLevelType w:val="hybridMultilevel"/>
    <w:tmpl w:val="2C7A9E6A"/>
    <w:lvl w:ilvl="0" w:tplc="D0BEB0A4">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37865DE">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8C9CB9E6">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38CC608C">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64AC797E">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655005AE">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5AE6872A">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D2FEFA44">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92EA41A">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5" w15:restartNumberingAfterBreak="0">
    <w:nsid w:val="6A726B90"/>
    <w:multiLevelType w:val="multilevel"/>
    <w:tmpl w:val="81C872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ACB42FF"/>
    <w:multiLevelType w:val="hybridMultilevel"/>
    <w:tmpl w:val="473E67C4"/>
    <w:lvl w:ilvl="0" w:tplc="FFFFFFFF">
      <w:start w:val="1"/>
      <w:numFmt w:val="bullet"/>
      <w:lvlText w:val=""/>
      <w:lvlJc w:val="left"/>
      <w:pPr>
        <w:ind w:left="360" w:hanging="360"/>
      </w:pPr>
      <w:rPr>
        <w:rFonts w:hint="default" w:ascii="Symbol" w:hAnsi="Symbol"/>
        <w:lang w:val="en-US"/>
      </w:rPr>
    </w:lvl>
    <w:lvl w:ilvl="1" w:tplc="20000003">
      <w:start w:val="1"/>
      <w:numFmt w:val="bullet"/>
      <w:lvlText w:val="o"/>
      <w:lvlJc w:val="left"/>
      <w:pPr>
        <w:ind w:left="1080" w:hanging="360"/>
      </w:pPr>
      <w:rPr>
        <w:rFonts w:hint="default" w:ascii="Courier New" w:hAnsi="Courier New" w:cs="Courier New"/>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C5F4DDE"/>
    <w:multiLevelType w:val="hybridMultilevel"/>
    <w:tmpl w:val="F8BCC86C"/>
    <w:lvl w:ilvl="0" w:tplc="20000001">
      <w:start w:val="1"/>
      <w:numFmt w:val="bullet"/>
      <w:lvlText w:val=""/>
      <w:lvlJc w:val="left"/>
      <w:pPr>
        <w:ind w:left="1080" w:hanging="360"/>
      </w:pPr>
      <w:rPr>
        <w:rFonts w:hint="default" w:ascii="Symbol" w:hAnsi="Symbol"/>
      </w:rPr>
    </w:lvl>
    <w:lvl w:ilvl="1" w:tplc="20000003" w:tentative="1">
      <w:start w:val="1"/>
      <w:numFmt w:val="bullet"/>
      <w:lvlText w:val="o"/>
      <w:lvlJc w:val="left"/>
      <w:pPr>
        <w:ind w:left="1800" w:hanging="360"/>
      </w:pPr>
      <w:rPr>
        <w:rFonts w:hint="default" w:ascii="Courier New" w:hAnsi="Courier New" w:cs="Courier New"/>
      </w:rPr>
    </w:lvl>
    <w:lvl w:ilvl="2" w:tplc="20000005" w:tentative="1">
      <w:start w:val="1"/>
      <w:numFmt w:val="bullet"/>
      <w:lvlText w:val=""/>
      <w:lvlJc w:val="left"/>
      <w:pPr>
        <w:ind w:left="2520" w:hanging="360"/>
      </w:pPr>
      <w:rPr>
        <w:rFonts w:hint="default" w:ascii="Wingdings" w:hAnsi="Wingdings"/>
      </w:rPr>
    </w:lvl>
    <w:lvl w:ilvl="3" w:tplc="20000001" w:tentative="1">
      <w:start w:val="1"/>
      <w:numFmt w:val="bullet"/>
      <w:lvlText w:val=""/>
      <w:lvlJc w:val="left"/>
      <w:pPr>
        <w:ind w:left="3240" w:hanging="360"/>
      </w:pPr>
      <w:rPr>
        <w:rFonts w:hint="default" w:ascii="Symbol" w:hAnsi="Symbol"/>
      </w:rPr>
    </w:lvl>
    <w:lvl w:ilvl="4" w:tplc="20000003" w:tentative="1">
      <w:start w:val="1"/>
      <w:numFmt w:val="bullet"/>
      <w:lvlText w:val="o"/>
      <w:lvlJc w:val="left"/>
      <w:pPr>
        <w:ind w:left="3960" w:hanging="360"/>
      </w:pPr>
      <w:rPr>
        <w:rFonts w:hint="default" w:ascii="Courier New" w:hAnsi="Courier New" w:cs="Courier New"/>
      </w:rPr>
    </w:lvl>
    <w:lvl w:ilvl="5" w:tplc="20000005" w:tentative="1">
      <w:start w:val="1"/>
      <w:numFmt w:val="bullet"/>
      <w:lvlText w:val=""/>
      <w:lvlJc w:val="left"/>
      <w:pPr>
        <w:ind w:left="4680" w:hanging="360"/>
      </w:pPr>
      <w:rPr>
        <w:rFonts w:hint="default" w:ascii="Wingdings" w:hAnsi="Wingdings"/>
      </w:rPr>
    </w:lvl>
    <w:lvl w:ilvl="6" w:tplc="20000001" w:tentative="1">
      <w:start w:val="1"/>
      <w:numFmt w:val="bullet"/>
      <w:lvlText w:val=""/>
      <w:lvlJc w:val="left"/>
      <w:pPr>
        <w:ind w:left="5400" w:hanging="360"/>
      </w:pPr>
      <w:rPr>
        <w:rFonts w:hint="default" w:ascii="Symbol" w:hAnsi="Symbol"/>
      </w:rPr>
    </w:lvl>
    <w:lvl w:ilvl="7" w:tplc="20000003" w:tentative="1">
      <w:start w:val="1"/>
      <w:numFmt w:val="bullet"/>
      <w:lvlText w:val="o"/>
      <w:lvlJc w:val="left"/>
      <w:pPr>
        <w:ind w:left="6120" w:hanging="360"/>
      </w:pPr>
      <w:rPr>
        <w:rFonts w:hint="default" w:ascii="Courier New" w:hAnsi="Courier New" w:cs="Courier New"/>
      </w:rPr>
    </w:lvl>
    <w:lvl w:ilvl="8" w:tplc="20000005" w:tentative="1">
      <w:start w:val="1"/>
      <w:numFmt w:val="bullet"/>
      <w:lvlText w:val=""/>
      <w:lvlJc w:val="left"/>
      <w:pPr>
        <w:ind w:left="6840" w:hanging="360"/>
      </w:pPr>
      <w:rPr>
        <w:rFonts w:hint="default" w:ascii="Wingdings" w:hAnsi="Wingdings"/>
      </w:rPr>
    </w:lvl>
  </w:abstractNum>
  <w:abstractNum w:abstractNumId="38" w15:restartNumberingAfterBreak="0">
    <w:nsid w:val="6CA664A4"/>
    <w:multiLevelType w:val="multilevel"/>
    <w:tmpl w:val="71228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CB22BDF"/>
    <w:multiLevelType w:val="multilevel"/>
    <w:tmpl w:val="9CBC83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DBF0291"/>
    <w:multiLevelType w:val="multilevel"/>
    <w:tmpl w:val="2F1CBE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6E370F45"/>
    <w:multiLevelType w:val="hybridMultilevel"/>
    <w:tmpl w:val="0B7E2602"/>
    <w:lvl w:ilvl="0" w:tplc="6694AB10">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38ADD10">
      <w:start w:val="1"/>
      <w:numFmt w:val="bullet"/>
      <w:lvlText w:val="o"/>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46688C3A">
      <w:start w:val="1"/>
      <w:numFmt w:val="bullet"/>
      <w:lvlText w:val="▪"/>
      <w:lvlJc w:val="left"/>
      <w:pPr>
        <w:ind w:left="25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EE863F20">
      <w:start w:val="1"/>
      <w:numFmt w:val="bullet"/>
      <w:lvlText w:val="•"/>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25C0C18C">
      <w:start w:val="1"/>
      <w:numFmt w:val="bullet"/>
      <w:lvlText w:val="o"/>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C0EA717C">
      <w:start w:val="1"/>
      <w:numFmt w:val="bullet"/>
      <w:lvlText w:val="▪"/>
      <w:lvlJc w:val="left"/>
      <w:pPr>
        <w:ind w:left="46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1F183762">
      <w:start w:val="1"/>
      <w:numFmt w:val="bullet"/>
      <w:lvlText w:val="•"/>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1A92DD90">
      <w:start w:val="1"/>
      <w:numFmt w:val="bullet"/>
      <w:lvlText w:val="o"/>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9AEAB2A4">
      <w:start w:val="1"/>
      <w:numFmt w:val="bullet"/>
      <w:lvlText w:val="▪"/>
      <w:lvlJc w:val="left"/>
      <w:pPr>
        <w:ind w:left="68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42" w15:restartNumberingAfterBreak="0">
    <w:nsid w:val="721600F5"/>
    <w:multiLevelType w:val="hybridMultilevel"/>
    <w:tmpl w:val="B5680CA6"/>
    <w:lvl w:ilvl="0" w:tplc="8FF2A200">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13CB124">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3B22DB28">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32F8E06C">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2FE24654">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5A62E6F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0C7C733C">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21CA8D2A">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F544CDAE">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3" w15:restartNumberingAfterBreak="0">
    <w:nsid w:val="73332B76"/>
    <w:multiLevelType w:val="hybridMultilevel"/>
    <w:tmpl w:val="201EA20C"/>
    <w:lvl w:ilvl="0" w:tplc="2202FC16">
      <w:start w:val="1"/>
      <w:numFmt w:val="bullet"/>
      <w:lvlText w:val="•"/>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59A3A72">
      <w:start w:val="1"/>
      <w:numFmt w:val="bullet"/>
      <w:lvlText w:val="-"/>
      <w:lvlJc w:val="left"/>
      <w:pPr>
        <w:ind w:left="1440"/>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2" w:tplc="7BD41A68">
      <w:start w:val="1"/>
      <w:numFmt w:val="bullet"/>
      <w:lvlText w:val="▪"/>
      <w:lvlJc w:val="left"/>
      <w:pPr>
        <w:ind w:left="1936"/>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3" w:tplc="58BC82E8">
      <w:start w:val="1"/>
      <w:numFmt w:val="bullet"/>
      <w:lvlText w:val="•"/>
      <w:lvlJc w:val="left"/>
      <w:pPr>
        <w:ind w:left="2656"/>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4" w:tplc="9A76260C">
      <w:start w:val="1"/>
      <w:numFmt w:val="bullet"/>
      <w:lvlText w:val="o"/>
      <w:lvlJc w:val="left"/>
      <w:pPr>
        <w:ind w:left="3376"/>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5" w:tplc="FECC97FA">
      <w:start w:val="1"/>
      <w:numFmt w:val="bullet"/>
      <w:lvlText w:val="▪"/>
      <w:lvlJc w:val="left"/>
      <w:pPr>
        <w:ind w:left="4096"/>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6" w:tplc="D570B962">
      <w:start w:val="1"/>
      <w:numFmt w:val="bullet"/>
      <w:lvlText w:val="•"/>
      <w:lvlJc w:val="left"/>
      <w:pPr>
        <w:ind w:left="4816"/>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7" w:tplc="7C44D8BC">
      <w:start w:val="1"/>
      <w:numFmt w:val="bullet"/>
      <w:lvlText w:val="o"/>
      <w:lvlJc w:val="left"/>
      <w:pPr>
        <w:ind w:left="5536"/>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lvl w:ilvl="8" w:tplc="6794087C">
      <w:start w:val="1"/>
      <w:numFmt w:val="bullet"/>
      <w:lvlText w:val="▪"/>
      <w:lvlJc w:val="left"/>
      <w:pPr>
        <w:ind w:left="6256"/>
      </w:pPr>
      <w:rPr>
        <w:rFonts w:ascii="Courier New" w:hAnsi="Courier New" w:eastAsia="Courier New" w:cs="Courier New"/>
        <w:b w:val="0"/>
        <w:i w:val="0"/>
        <w:strike w:val="0"/>
        <w:dstrike w:val="0"/>
        <w:color w:val="000000"/>
        <w:sz w:val="24"/>
        <w:szCs w:val="24"/>
        <w:u w:val="none" w:color="000000"/>
        <w:bdr w:val="none" w:color="auto" w:sz="0" w:space="0"/>
        <w:shd w:val="clear" w:color="auto" w:fill="auto"/>
        <w:vertAlign w:val="baseline"/>
      </w:rPr>
    </w:lvl>
  </w:abstractNum>
  <w:abstractNum w:abstractNumId="44" w15:restartNumberingAfterBreak="0">
    <w:nsid w:val="76237A42"/>
    <w:multiLevelType w:val="hybridMultilevel"/>
    <w:tmpl w:val="0B74C542"/>
    <w:lvl w:ilvl="0" w:tplc="F20C44FC">
      <w:start w:val="1"/>
      <w:numFmt w:val="bullet"/>
      <w:lvlText w:val="•"/>
      <w:lvlJc w:val="left"/>
      <w:pPr>
        <w:ind w:left="88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D8387E0A">
      <w:start w:val="1"/>
      <w:numFmt w:val="lowerRoman"/>
      <w:lvlText w:val="%2."/>
      <w:lvlJc w:val="left"/>
      <w:pPr>
        <w:ind w:left="159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B4CEC942">
      <w:start w:val="1"/>
      <w:numFmt w:val="lowerRoman"/>
      <w:lvlText w:val="%3"/>
      <w:lvlJc w:val="left"/>
      <w:pPr>
        <w:ind w:left="16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8B42DA02">
      <w:start w:val="1"/>
      <w:numFmt w:val="decimal"/>
      <w:lvlText w:val="%4"/>
      <w:lvlJc w:val="left"/>
      <w:pPr>
        <w:ind w:left="23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50028A6">
      <w:start w:val="1"/>
      <w:numFmt w:val="lowerLetter"/>
      <w:lvlText w:val="%5"/>
      <w:lvlJc w:val="left"/>
      <w:pPr>
        <w:ind w:left="30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AD54E712">
      <w:start w:val="1"/>
      <w:numFmt w:val="lowerRoman"/>
      <w:lvlText w:val="%6"/>
      <w:lvlJc w:val="left"/>
      <w:pPr>
        <w:ind w:left="376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006B43C">
      <w:start w:val="1"/>
      <w:numFmt w:val="decimal"/>
      <w:lvlText w:val="%7"/>
      <w:lvlJc w:val="left"/>
      <w:pPr>
        <w:ind w:left="448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FD22B1D8">
      <w:start w:val="1"/>
      <w:numFmt w:val="lowerLetter"/>
      <w:lvlText w:val="%8"/>
      <w:lvlJc w:val="left"/>
      <w:pPr>
        <w:ind w:left="52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3124BEE6">
      <w:start w:val="1"/>
      <w:numFmt w:val="lowerRoman"/>
      <w:lvlText w:val="%9"/>
      <w:lvlJc w:val="left"/>
      <w:pPr>
        <w:ind w:left="592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5" w15:restartNumberingAfterBreak="0">
    <w:nsid w:val="76E91994"/>
    <w:multiLevelType w:val="hybridMultilevel"/>
    <w:tmpl w:val="D364522C"/>
    <w:lvl w:ilvl="0" w:tplc="EFEA672A">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850C79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2461E22">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7452F9BA">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0ACCAB08">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015A39FE">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187A7834">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D1429C6">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2547BFE">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6" w15:restartNumberingAfterBreak="0">
    <w:nsid w:val="78147C9D"/>
    <w:multiLevelType w:val="hybridMultilevel"/>
    <w:tmpl w:val="CB6A454A"/>
    <w:lvl w:ilvl="0" w:tplc="A6BE6E7E">
      <w:start w:val="1"/>
      <w:numFmt w:val="decimal"/>
      <w:lvlText w:val="%1."/>
      <w:lvlJc w:val="left"/>
      <w:pPr>
        <w:ind w:left="58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6D3E6A22">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64E292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1F3E091E">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40240F78">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ED9E4A0A">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CBC492BC">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F384608">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F9CED55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7" w15:restartNumberingAfterBreak="0">
    <w:nsid w:val="7A03185D"/>
    <w:multiLevelType w:val="hybridMultilevel"/>
    <w:tmpl w:val="DF42AA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989748160">
    <w:abstractNumId w:val="25"/>
  </w:num>
  <w:num w:numId="2" w16cid:durableId="1454012903">
    <w:abstractNumId w:val="33"/>
  </w:num>
  <w:num w:numId="3" w16cid:durableId="1620911805">
    <w:abstractNumId w:val="22"/>
  </w:num>
  <w:num w:numId="4" w16cid:durableId="636422852">
    <w:abstractNumId w:val="44"/>
  </w:num>
  <w:num w:numId="5" w16cid:durableId="152600144">
    <w:abstractNumId w:val="7"/>
  </w:num>
  <w:num w:numId="6" w16cid:durableId="1391808755">
    <w:abstractNumId w:val="43"/>
  </w:num>
  <w:num w:numId="7" w16cid:durableId="1543596334">
    <w:abstractNumId w:val="31"/>
  </w:num>
  <w:num w:numId="8" w16cid:durableId="1587110889">
    <w:abstractNumId w:val="19"/>
  </w:num>
  <w:num w:numId="9" w16cid:durableId="353774636">
    <w:abstractNumId w:val="29"/>
  </w:num>
  <w:num w:numId="10" w16cid:durableId="1941178863">
    <w:abstractNumId w:val="6"/>
  </w:num>
  <w:num w:numId="11" w16cid:durableId="943732476">
    <w:abstractNumId w:val="28"/>
  </w:num>
  <w:num w:numId="12" w16cid:durableId="1042286246">
    <w:abstractNumId w:val="30"/>
  </w:num>
  <w:num w:numId="13" w16cid:durableId="1205366949">
    <w:abstractNumId w:val="1"/>
  </w:num>
  <w:num w:numId="14" w16cid:durableId="1405225382">
    <w:abstractNumId w:val="9"/>
  </w:num>
  <w:num w:numId="15" w16cid:durableId="1828396390">
    <w:abstractNumId w:val="16"/>
  </w:num>
  <w:num w:numId="16" w16cid:durableId="1767995620">
    <w:abstractNumId w:val="20"/>
  </w:num>
  <w:num w:numId="17" w16cid:durableId="568459754">
    <w:abstractNumId w:val="23"/>
  </w:num>
  <w:num w:numId="18" w16cid:durableId="1435906455">
    <w:abstractNumId w:val="41"/>
  </w:num>
  <w:num w:numId="19" w16cid:durableId="1520972042">
    <w:abstractNumId w:val="42"/>
  </w:num>
  <w:num w:numId="20" w16cid:durableId="419327863">
    <w:abstractNumId w:val="10"/>
  </w:num>
  <w:num w:numId="21" w16cid:durableId="1203908225">
    <w:abstractNumId w:val="46"/>
  </w:num>
  <w:num w:numId="22" w16cid:durableId="303781076">
    <w:abstractNumId w:val="34"/>
  </w:num>
  <w:num w:numId="23" w16cid:durableId="239949495">
    <w:abstractNumId w:val="3"/>
  </w:num>
  <w:num w:numId="24" w16cid:durableId="1340430721">
    <w:abstractNumId w:val="26"/>
  </w:num>
  <w:num w:numId="25" w16cid:durableId="392850246">
    <w:abstractNumId w:val="2"/>
  </w:num>
  <w:num w:numId="26" w16cid:durableId="1432966223">
    <w:abstractNumId w:val="45"/>
  </w:num>
  <w:num w:numId="27" w16cid:durableId="1836604036">
    <w:abstractNumId w:val="5"/>
  </w:num>
  <w:num w:numId="28" w16cid:durableId="1012797309">
    <w:abstractNumId w:val="21"/>
  </w:num>
  <w:num w:numId="29" w16cid:durableId="1954287771">
    <w:abstractNumId w:val="14"/>
  </w:num>
  <w:num w:numId="30" w16cid:durableId="2013797914">
    <w:abstractNumId w:val="13"/>
  </w:num>
  <w:num w:numId="31" w16cid:durableId="1274358546">
    <w:abstractNumId w:val="8"/>
  </w:num>
  <w:num w:numId="32" w16cid:durableId="1854803845">
    <w:abstractNumId w:val="15"/>
  </w:num>
  <w:num w:numId="33" w16cid:durableId="769666508">
    <w:abstractNumId w:val="27"/>
  </w:num>
  <w:num w:numId="34" w16cid:durableId="1239973095">
    <w:abstractNumId w:val="47"/>
  </w:num>
  <w:num w:numId="35" w16cid:durableId="482703721">
    <w:abstractNumId w:val="12"/>
  </w:num>
  <w:num w:numId="36" w16cid:durableId="826163923">
    <w:abstractNumId w:val="24"/>
  </w:num>
  <w:num w:numId="37" w16cid:durableId="175583057">
    <w:abstractNumId w:val="38"/>
  </w:num>
  <w:num w:numId="38" w16cid:durableId="718867922">
    <w:abstractNumId w:val="0"/>
  </w:num>
  <w:num w:numId="39" w16cid:durableId="1287858922">
    <w:abstractNumId w:val="36"/>
  </w:num>
  <w:num w:numId="40" w16cid:durableId="930087371">
    <w:abstractNumId w:val="37"/>
  </w:num>
  <w:num w:numId="41" w16cid:durableId="1994941046">
    <w:abstractNumId w:val="4"/>
  </w:num>
  <w:num w:numId="42" w16cid:durableId="1334646318">
    <w:abstractNumId w:val="11"/>
  </w:num>
  <w:num w:numId="43" w16cid:durableId="1856193946">
    <w:abstractNumId w:val="32"/>
  </w:num>
  <w:num w:numId="44" w16cid:durableId="1275089689">
    <w:abstractNumId w:val="17"/>
  </w:num>
  <w:num w:numId="45" w16cid:durableId="1334263601">
    <w:abstractNumId w:val="18"/>
  </w:num>
  <w:num w:numId="46" w16cid:durableId="1823814885">
    <w:abstractNumId w:val="40"/>
  </w:num>
  <w:num w:numId="47" w16cid:durableId="143545482">
    <w:abstractNumId w:val="35"/>
  </w:num>
  <w:num w:numId="48" w16cid:durableId="1579821878">
    <w:abstractNumId w:val="3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418"/>
    <w:rsid w:val="00000000"/>
    <w:rsid w:val="000002B1"/>
    <w:rsid w:val="000043CC"/>
    <w:rsid w:val="00013F58"/>
    <w:rsid w:val="00020146"/>
    <w:rsid w:val="00024488"/>
    <w:rsid w:val="000340A5"/>
    <w:rsid w:val="000425D4"/>
    <w:rsid w:val="00057DDC"/>
    <w:rsid w:val="00064B24"/>
    <w:rsid w:val="00071E33"/>
    <w:rsid w:val="00075613"/>
    <w:rsid w:val="0009056F"/>
    <w:rsid w:val="00095D35"/>
    <w:rsid w:val="000A6990"/>
    <w:rsid w:val="000B3C6F"/>
    <w:rsid w:val="000C4A1C"/>
    <w:rsid w:val="000E4577"/>
    <w:rsid w:val="000E6C96"/>
    <w:rsid w:val="000E7AD8"/>
    <w:rsid w:val="000F7C8B"/>
    <w:rsid w:val="00102ADC"/>
    <w:rsid w:val="0010305E"/>
    <w:rsid w:val="0010500A"/>
    <w:rsid w:val="00121800"/>
    <w:rsid w:val="00126C76"/>
    <w:rsid w:val="00127422"/>
    <w:rsid w:val="00127BE2"/>
    <w:rsid w:val="00142DCA"/>
    <w:rsid w:val="001478E5"/>
    <w:rsid w:val="0015155B"/>
    <w:rsid w:val="0015763E"/>
    <w:rsid w:val="00175A15"/>
    <w:rsid w:val="001810CD"/>
    <w:rsid w:val="001822E9"/>
    <w:rsid w:val="0018626D"/>
    <w:rsid w:val="00194477"/>
    <w:rsid w:val="00195C9F"/>
    <w:rsid w:val="00197564"/>
    <w:rsid w:val="001A520D"/>
    <w:rsid w:val="001C2867"/>
    <w:rsid w:val="001E1C2D"/>
    <w:rsid w:val="001E3120"/>
    <w:rsid w:val="001E5FEB"/>
    <w:rsid w:val="00201B6A"/>
    <w:rsid w:val="00206ECB"/>
    <w:rsid w:val="00215DD9"/>
    <w:rsid w:val="002162E5"/>
    <w:rsid w:val="00222E41"/>
    <w:rsid w:val="00227659"/>
    <w:rsid w:val="002413AA"/>
    <w:rsid w:val="0026670F"/>
    <w:rsid w:val="00270B39"/>
    <w:rsid w:val="002812AB"/>
    <w:rsid w:val="00282E41"/>
    <w:rsid w:val="002877AF"/>
    <w:rsid w:val="002B1CCD"/>
    <w:rsid w:val="002B391E"/>
    <w:rsid w:val="002C0E50"/>
    <w:rsid w:val="002D01F3"/>
    <w:rsid w:val="002D1EF0"/>
    <w:rsid w:val="002E5696"/>
    <w:rsid w:val="002F3041"/>
    <w:rsid w:val="00313D92"/>
    <w:rsid w:val="00317510"/>
    <w:rsid w:val="003204F8"/>
    <w:rsid w:val="00337E2B"/>
    <w:rsid w:val="00350C9E"/>
    <w:rsid w:val="00354C15"/>
    <w:rsid w:val="0036006B"/>
    <w:rsid w:val="00362CB5"/>
    <w:rsid w:val="00380425"/>
    <w:rsid w:val="00382D0D"/>
    <w:rsid w:val="00383206"/>
    <w:rsid w:val="003909E2"/>
    <w:rsid w:val="003B098B"/>
    <w:rsid w:val="003B2C26"/>
    <w:rsid w:val="003C2471"/>
    <w:rsid w:val="003D393A"/>
    <w:rsid w:val="003E29FE"/>
    <w:rsid w:val="003F2659"/>
    <w:rsid w:val="003F519B"/>
    <w:rsid w:val="003F77F4"/>
    <w:rsid w:val="00401CCC"/>
    <w:rsid w:val="00403FDA"/>
    <w:rsid w:val="00410E1D"/>
    <w:rsid w:val="00416F2E"/>
    <w:rsid w:val="00424550"/>
    <w:rsid w:val="00426C35"/>
    <w:rsid w:val="00426DBA"/>
    <w:rsid w:val="0043329B"/>
    <w:rsid w:val="00450119"/>
    <w:rsid w:val="004507E1"/>
    <w:rsid w:val="0045607D"/>
    <w:rsid w:val="004720FC"/>
    <w:rsid w:val="00487CF6"/>
    <w:rsid w:val="00495358"/>
    <w:rsid w:val="004B444B"/>
    <w:rsid w:val="004D1F37"/>
    <w:rsid w:val="004D2C16"/>
    <w:rsid w:val="004D5694"/>
    <w:rsid w:val="004E523B"/>
    <w:rsid w:val="004F0C25"/>
    <w:rsid w:val="005141D3"/>
    <w:rsid w:val="00520012"/>
    <w:rsid w:val="005210FC"/>
    <w:rsid w:val="00574654"/>
    <w:rsid w:val="00580112"/>
    <w:rsid w:val="00594ABB"/>
    <w:rsid w:val="005C4FEA"/>
    <w:rsid w:val="005D01CB"/>
    <w:rsid w:val="005D754E"/>
    <w:rsid w:val="005E26E3"/>
    <w:rsid w:val="005E29CE"/>
    <w:rsid w:val="005E78DD"/>
    <w:rsid w:val="00601161"/>
    <w:rsid w:val="00602418"/>
    <w:rsid w:val="006070AC"/>
    <w:rsid w:val="00616DAC"/>
    <w:rsid w:val="00617E79"/>
    <w:rsid w:val="00641F1B"/>
    <w:rsid w:val="006420C4"/>
    <w:rsid w:val="00643E2A"/>
    <w:rsid w:val="00664A0C"/>
    <w:rsid w:val="006704FA"/>
    <w:rsid w:val="00672202"/>
    <w:rsid w:val="00687ED6"/>
    <w:rsid w:val="006902AB"/>
    <w:rsid w:val="006B1521"/>
    <w:rsid w:val="006D0774"/>
    <w:rsid w:val="006D54C6"/>
    <w:rsid w:val="006D735E"/>
    <w:rsid w:val="006E43FE"/>
    <w:rsid w:val="006E57AA"/>
    <w:rsid w:val="006F692F"/>
    <w:rsid w:val="00702FB2"/>
    <w:rsid w:val="007173C3"/>
    <w:rsid w:val="00726F7D"/>
    <w:rsid w:val="00727949"/>
    <w:rsid w:val="00732B2C"/>
    <w:rsid w:val="00734451"/>
    <w:rsid w:val="00750DA7"/>
    <w:rsid w:val="00752A6F"/>
    <w:rsid w:val="00763FE7"/>
    <w:rsid w:val="0078401F"/>
    <w:rsid w:val="00795F33"/>
    <w:rsid w:val="007A2F0C"/>
    <w:rsid w:val="007A72A5"/>
    <w:rsid w:val="007B1C99"/>
    <w:rsid w:val="007B760F"/>
    <w:rsid w:val="007C4F49"/>
    <w:rsid w:val="007D67A4"/>
    <w:rsid w:val="007E2B59"/>
    <w:rsid w:val="007E48AD"/>
    <w:rsid w:val="007F511D"/>
    <w:rsid w:val="00814D3F"/>
    <w:rsid w:val="0082508E"/>
    <w:rsid w:val="00837782"/>
    <w:rsid w:val="00837EAA"/>
    <w:rsid w:val="008437B7"/>
    <w:rsid w:val="00884DC8"/>
    <w:rsid w:val="008864BA"/>
    <w:rsid w:val="008875DD"/>
    <w:rsid w:val="00893E94"/>
    <w:rsid w:val="008A31B7"/>
    <w:rsid w:val="008A793A"/>
    <w:rsid w:val="008B116A"/>
    <w:rsid w:val="008B3059"/>
    <w:rsid w:val="008D6576"/>
    <w:rsid w:val="008D78B8"/>
    <w:rsid w:val="008E1F2C"/>
    <w:rsid w:val="008E3855"/>
    <w:rsid w:val="00906934"/>
    <w:rsid w:val="00906B28"/>
    <w:rsid w:val="00934F33"/>
    <w:rsid w:val="00937DC6"/>
    <w:rsid w:val="00937FB9"/>
    <w:rsid w:val="00954792"/>
    <w:rsid w:val="009731BA"/>
    <w:rsid w:val="009832E5"/>
    <w:rsid w:val="00984D4A"/>
    <w:rsid w:val="00987757"/>
    <w:rsid w:val="0099044E"/>
    <w:rsid w:val="009904B7"/>
    <w:rsid w:val="009965D6"/>
    <w:rsid w:val="009A0F18"/>
    <w:rsid w:val="009A17F2"/>
    <w:rsid w:val="009A3655"/>
    <w:rsid w:val="009A46BA"/>
    <w:rsid w:val="009B4E09"/>
    <w:rsid w:val="009C0141"/>
    <w:rsid w:val="009C01B0"/>
    <w:rsid w:val="009C264E"/>
    <w:rsid w:val="009C53FB"/>
    <w:rsid w:val="009E1833"/>
    <w:rsid w:val="009E3B69"/>
    <w:rsid w:val="009F4870"/>
    <w:rsid w:val="009F7FA9"/>
    <w:rsid w:val="00A206A8"/>
    <w:rsid w:val="00A31594"/>
    <w:rsid w:val="00A423CF"/>
    <w:rsid w:val="00A56F4F"/>
    <w:rsid w:val="00A57C2F"/>
    <w:rsid w:val="00A6103A"/>
    <w:rsid w:val="00A64214"/>
    <w:rsid w:val="00A70FE4"/>
    <w:rsid w:val="00A835BD"/>
    <w:rsid w:val="00A85032"/>
    <w:rsid w:val="00A95B6F"/>
    <w:rsid w:val="00A962B5"/>
    <w:rsid w:val="00A963C4"/>
    <w:rsid w:val="00A96FE3"/>
    <w:rsid w:val="00AA2ECB"/>
    <w:rsid w:val="00AA6D8E"/>
    <w:rsid w:val="00AD0D16"/>
    <w:rsid w:val="00AD36C6"/>
    <w:rsid w:val="00AD7163"/>
    <w:rsid w:val="00AE2C7D"/>
    <w:rsid w:val="00B01064"/>
    <w:rsid w:val="00B012B2"/>
    <w:rsid w:val="00B100ED"/>
    <w:rsid w:val="00B12E84"/>
    <w:rsid w:val="00B1345C"/>
    <w:rsid w:val="00B2185E"/>
    <w:rsid w:val="00B22E3E"/>
    <w:rsid w:val="00B233AB"/>
    <w:rsid w:val="00B3176F"/>
    <w:rsid w:val="00B36ED3"/>
    <w:rsid w:val="00B37D2A"/>
    <w:rsid w:val="00B40EAD"/>
    <w:rsid w:val="00B51300"/>
    <w:rsid w:val="00B545D5"/>
    <w:rsid w:val="00B63555"/>
    <w:rsid w:val="00B66352"/>
    <w:rsid w:val="00B6744A"/>
    <w:rsid w:val="00B7367E"/>
    <w:rsid w:val="00B95858"/>
    <w:rsid w:val="00BA0FFB"/>
    <w:rsid w:val="00BA1850"/>
    <w:rsid w:val="00BA4376"/>
    <w:rsid w:val="00BA7A6E"/>
    <w:rsid w:val="00BB2245"/>
    <w:rsid w:val="00BB46EA"/>
    <w:rsid w:val="00BC1C5D"/>
    <w:rsid w:val="00BD1FB7"/>
    <w:rsid w:val="00BE2AFD"/>
    <w:rsid w:val="00BF07BC"/>
    <w:rsid w:val="00BF2634"/>
    <w:rsid w:val="00BF2FB7"/>
    <w:rsid w:val="00C115B2"/>
    <w:rsid w:val="00C1669F"/>
    <w:rsid w:val="00C336AB"/>
    <w:rsid w:val="00C421F1"/>
    <w:rsid w:val="00C5130D"/>
    <w:rsid w:val="00C61846"/>
    <w:rsid w:val="00C6368E"/>
    <w:rsid w:val="00C76638"/>
    <w:rsid w:val="00C860C5"/>
    <w:rsid w:val="00CA3616"/>
    <w:rsid w:val="00CA58CA"/>
    <w:rsid w:val="00CA62AD"/>
    <w:rsid w:val="00CB1548"/>
    <w:rsid w:val="00CC3131"/>
    <w:rsid w:val="00CC48C0"/>
    <w:rsid w:val="00CD4435"/>
    <w:rsid w:val="00CE175C"/>
    <w:rsid w:val="00CF03D5"/>
    <w:rsid w:val="00CF20A5"/>
    <w:rsid w:val="00CF2A28"/>
    <w:rsid w:val="00CF761E"/>
    <w:rsid w:val="00D134B3"/>
    <w:rsid w:val="00D1662A"/>
    <w:rsid w:val="00D6658F"/>
    <w:rsid w:val="00D70CBE"/>
    <w:rsid w:val="00D74030"/>
    <w:rsid w:val="00D82264"/>
    <w:rsid w:val="00D9584E"/>
    <w:rsid w:val="00DB07DA"/>
    <w:rsid w:val="00DB3EAD"/>
    <w:rsid w:val="00DB74F2"/>
    <w:rsid w:val="00DC21B7"/>
    <w:rsid w:val="00DC3A68"/>
    <w:rsid w:val="00DD56D1"/>
    <w:rsid w:val="00DE1187"/>
    <w:rsid w:val="00DE60B0"/>
    <w:rsid w:val="00DE6F87"/>
    <w:rsid w:val="00DF751C"/>
    <w:rsid w:val="00E17D98"/>
    <w:rsid w:val="00E21898"/>
    <w:rsid w:val="00E22C01"/>
    <w:rsid w:val="00E30A97"/>
    <w:rsid w:val="00E335FA"/>
    <w:rsid w:val="00E35680"/>
    <w:rsid w:val="00E40F04"/>
    <w:rsid w:val="00E40FB0"/>
    <w:rsid w:val="00E53CD8"/>
    <w:rsid w:val="00E61C26"/>
    <w:rsid w:val="00E70AC0"/>
    <w:rsid w:val="00E80DE4"/>
    <w:rsid w:val="00EA1CE6"/>
    <w:rsid w:val="00EB3482"/>
    <w:rsid w:val="00EC6084"/>
    <w:rsid w:val="00ED1FE6"/>
    <w:rsid w:val="00ED6F6E"/>
    <w:rsid w:val="00ED701B"/>
    <w:rsid w:val="00ED7B71"/>
    <w:rsid w:val="00EE0031"/>
    <w:rsid w:val="00EF2BF7"/>
    <w:rsid w:val="00F02753"/>
    <w:rsid w:val="00F15FEF"/>
    <w:rsid w:val="00F223E7"/>
    <w:rsid w:val="00F27442"/>
    <w:rsid w:val="00F27F08"/>
    <w:rsid w:val="00F341AF"/>
    <w:rsid w:val="00F47B57"/>
    <w:rsid w:val="00F52273"/>
    <w:rsid w:val="00F52E9A"/>
    <w:rsid w:val="00F71B7A"/>
    <w:rsid w:val="00F95716"/>
    <w:rsid w:val="00FB17DF"/>
    <w:rsid w:val="00FB4190"/>
    <w:rsid w:val="00FB6707"/>
    <w:rsid w:val="00FD5273"/>
    <w:rsid w:val="00FD6233"/>
    <w:rsid w:val="00FE0BCF"/>
    <w:rsid w:val="00FE26FB"/>
    <w:rsid w:val="00FE415B"/>
    <w:rsid w:val="00FE775B"/>
    <w:rsid w:val="00FF0335"/>
    <w:rsid w:val="6D4DFA5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E8559"/>
  <w15:docId w15:val="{C702F929-E9FC-4C18-9BEB-099D77D40E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50" w:lineRule="auto"/>
      <w:ind w:left="370" w:right="3" w:hanging="10"/>
      <w:jc w:val="both"/>
    </w:pPr>
    <w:rPr>
      <w:rFonts w:ascii="Times New Roman" w:hAnsi="Times New Roman" w:eastAsia="Times New Roman" w:cs="Times New Roman"/>
      <w:color w:val="000000"/>
      <w:sz w:val="24"/>
    </w:rPr>
  </w:style>
  <w:style w:type="paragraph" w:styleId="Heading1">
    <w:name w:val="heading 1"/>
    <w:next w:val="Normal"/>
    <w:link w:val="Heading1Char"/>
    <w:uiPriority w:val="9"/>
    <w:qFormat/>
    <w:pPr>
      <w:keepNext/>
      <w:keepLines/>
      <w:spacing w:after="0"/>
      <w:ind w:left="10" w:hanging="10"/>
      <w:outlineLvl w:val="0"/>
    </w:pPr>
    <w:rPr>
      <w:rFonts w:ascii="Times New Roman" w:hAnsi="Times New Roman" w:eastAsia="Times New Roman" w:cs="Times New Roman"/>
      <w:b/>
      <w:color w:val="000000"/>
      <w:sz w:val="28"/>
    </w:rPr>
  </w:style>
  <w:style w:type="paragraph" w:styleId="Heading2">
    <w:name w:val="heading 2"/>
    <w:next w:val="Normal"/>
    <w:link w:val="Heading2Char"/>
    <w:uiPriority w:val="9"/>
    <w:unhideWhenUsed/>
    <w:qFormat/>
    <w:pPr>
      <w:keepNext/>
      <w:keepLines/>
      <w:spacing w:after="13" w:line="249" w:lineRule="auto"/>
      <w:ind w:left="370" w:hanging="10"/>
      <w:outlineLvl w:val="1"/>
    </w:pPr>
    <w:rPr>
      <w:rFonts w:ascii="Times New Roman" w:hAnsi="Times New Roman" w:eastAsia="Times New Roman" w:cs="Times New Roman"/>
      <w:b/>
      <w:color w:val="000000"/>
      <w:sz w:val="24"/>
    </w:rPr>
  </w:style>
  <w:style w:type="paragraph" w:styleId="Heading3">
    <w:name w:val="heading 3"/>
    <w:next w:val="Normal"/>
    <w:link w:val="Heading3Char"/>
    <w:uiPriority w:val="9"/>
    <w:unhideWhenUsed/>
    <w:qFormat/>
    <w:pPr>
      <w:keepNext/>
      <w:keepLines/>
      <w:spacing w:after="13" w:line="249" w:lineRule="auto"/>
      <w:ind w:left="370" w:hanging="10"/>
      <w:outlineLvl w:val="2"/>
    </w:pPr>
    <w:rPr>
      <w:rFonts w:ascii="Times New Roman" w:hAnsi="Times New Roman" w:eastAsia="Times New Roman" w:cs="Times New Roman"/>
      <w:b/>
      <w:color w:val="000000"/>
      <w:sz w:val="24"/>
    </w:rPr>
  </w:style>
  <w:style w:type="paragraph" w:styleId="Heading4">
    <w:name w:val="heading 4"/>
    <w:next w:val="Normal"/>
    <w:link w:val="Heading4Char"/>
    <w:uiPriority w:val="9"/>
    <w:unhideWhenUsed/>
    <w:qFormat/>
    <w:pPr>
      <w:keepNext/>
      <w:keepLines/>
      <w:spacing w:after="13"/>
      <w:ind w:left="730" w:hanging="10"/>
      <w:outlineLvl w:val="3"/>
    </w:pPr>
    <w:rPr>
      <w:rFonts w:ascii="Times New Roman" w:hAnsi="Times New Roman" w:eastAsia="Times New Roman" w:cs="Times New Roman"/>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Times New Roman" w:hAnsi="Times New Roman" w:eastAsia="Times New Roman" w:cs="Times New Roman"/>
      <w:b/>
      <w:color w:val="000000"/>
      <w:sz w:val="28"/>
    </w:rPr>
  </w:style>
  <w:style w:type="character" w:styleId="Heading4Char" w:customStyle="1">
    <w:name w:val="Heading 4 Char"/>
    <w:link w:val="Heading4"/>
    <w:rPr>
      <w:rFonts w:ascii="Times New Roman" w:hAnsi="Times New Roman" w:eastAsia="Times New Roman" w:cs="Times New Roman"/>
      <w:b/>
      <w:color w:val="000000"/>
      <w:sz w:val="22"/>
    </w:rPr>
  </w:style>
  <w:style w:type="character" w:styleId="Heading2Char" w:customStyle="1">
    <w:name w:val="Heading 2 Char"/>
    <w:link w:val="Heading2"/>
    <w:rPr>
      <w:rFonts w:ascii="Times New Roman" w:hAnsi="Times New Roman" w:eastAsia="Times New Roman" w:cs="Times New Roman"/>
      <w:b/>
      <w:color w:val="000000"/>
      <w:sz w:val="24"/>
    </w:rPr>
  </w:style>
  <w:style w:type="character" w:styleId="Heading3Char" w:customStyle="1">
    <w:name w:val="Heading 3 Char"/>
    <w:link w:val="Heading3"/>
    <w:rPr>
      <w:rFonts w:ascii="Times New Roman" w:hAnsi="Times New Roman" w:eastAsia="Times New Roman" w:cs="Times New Roman"/>
      <w:b/>
      <w:color w:val="000000"/>
      <w:sz w:val="24"/>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17510"/>
    <w:pPr>
      <w:tabs>
        <w:tab w:val="center" w:pos="4680"/>
        <w:tab w:val="right" w:pos="9360"/>
      </w:tabs>
      <w:spacing w:after="0" w:line="240" w:lineRule="auto"/>
    </w:pPr>
  </w:style>
  <w:style w:type="character" w:styleId="HeaderChar" w:customStyle="1">
    <w:name w:val="Header Char"/>
    <w:basedOn w:val="DefaultParagraphFont"/>
    <w:link w:val="Header"/>
    <w:uiPriority w:val="99"/>
    <w:rsid w:val="00317510"/>
    <w:rPr>
      <w:rFonts w:ascii="Times New Roman" w:hAnsi="Times New Roman" w:eastAsia="Times New Roman" w:cs="Times New Roman"/>
      <w:color w:val="000000"/>
      <w:sz w:val="24"/>
    </w:rPr>
  </w:style>
  <w:style w:type="paragraph" w:styleId="ListParagraph">
    <w:name w:val="List Paragraph"/>
    <w:aliases w:val="Aufzählung,List Paragraph (numbered (a)),Numbered Para 1,Dot pt,No Spacing1,List Paragraph Char Char Char,Indicator Text,Bullet Points,MAIN CONTENT,List Paragraph12,F5 List Paragraph,OBC Bullet,Normal numbered,List Paragraph11,HOJA,555"/>
    <w:basedOn w:val="Normal"/>
    <w:link w:val="ListParagraphChar"/>
    <w:uiPriority w:val="34"/>
    <w:qFormat/>
    <w:rsid w:val="00937DC6"/>
    <w:pPr>
      <w:ind w:left="720"/>
      <w:contextualSpacing/>
    </w:pPr>
  </w:style>
  <w:style w:type="character" w:styleId="ListParagraphChar" w:customStyle="1">
    <w:name w:val="List Paragraph Char"/>
    <w:aliases w:val="Aufzählung Char,List Paragraph (numbered (a)) Char,Numbered Para 1 Char,Dot pt Char,No Spacing1 Char,List Paragraph Char Char Char Char,Indicator Text Char,Bullet Points Char,MAIN CONTENT Char,List Paragraph12 Char,OBC Bullet Char"/>
    <w:link w:val="ListParagraph"/>
    <w:uiPriority w:val="34"/>
    <w:qFormat/>
    <w:rsid w:val="00F341AF"/>
    <w:rPr>
      <w:rFonts w:ascii="Times New Roman" w:hAnsi="Times New Roman" w:eastAsia="Times New Roman" w:cs="Times New Roman"/>
      <w:color w:val="000000"/>
      <w:sz w:val="24"/>
    </w:rPr>
  </w:style>
  <w:style w:type="character" w:styleId="CommentReference">
    <w:name w:val="Comment Reference"/>
    <w:basedOn w:val="DefaultParagraphFont"/>
    <w:uiPriority w:val="99"/>
    <w:semiHidden/>
    <w:unhideWhenUsed/>
    <w:rsid w:val="00520012"/>
    <w:rPr>
      <w:sz w:val="16"/>
      <w:szCs w:val="16"/>
    </w:rPr>
  </w:style>
  <w:style w:type="paragraph" w:styleId="CommentText">
    <w:name w:val="Comment Text"/>
    <w:basedOn w:val="Normal"/>
    <w:link w:val="CommentTextChar"/>
    <w:uiPriority w:val="99"/>
    <w:unhideWhenUsed/>
    <w:rsid w:val="00520012"/>
    <w:pPr>
      <w:spacing w:line="240" w:lineRule="auto"/>
    </w:pPr>
    <w:rPr>
      <w:sz w:val="20"/>
      <w:szCs w:val="20"/>
    </w:rPr>
  </w:style>
  <w:style w:type="character" w:styleId="CommentTextChar" w:customStyle="1">
    <w:name w:val="Comment Text Char"/>
    <w:basedOn w:val="DefaultParagraphFont"/>
    <w:link w:val="CommentText"/>
    <w:uiPriority w:val="99"/>
    <w:rsid w:val="00520012"/>
    <w:rPr>
      <w:rFonts w:ascii="Times New Roman" w:hAnsi="Times New Roman" w:eastAsia="Times New Roman" w:cs="Times New Roman"/>
      <w:color w:val="000000"/>
      <w:sz w:val="20"/>
      <w:szCs w:val="20"/>
    </w:rPr>
  </w:style>
  <w:style w:type="paragraph" w:styleId="CommentSubject">
    <w:name w:val="Comment Subject"/>
    <w:basedOn w:val="CommentText"/>
    <w:next w:val="CommentText"/>
    <w:link w:val="CommentSubjectChar"/>
    <w:uiPriority w:val="99"/>
    <w:semiHidden/>
    <w:unhideWhenUsed/>
    <w:rsid w:val="00520012"/>
    <w:rPr>
      <w:b/>
      <w:bCs/>
    </w:rPr>
  </w:style>
  <w:style w:type="character" w:styleId="CommentSubjectChar" w:customStyle="1">
    <w:name w:val="Comment Subject Char"/>
    <w:basedOn w:val="CommentTextChar"/>
    <w:link w:val="CommentSubject"/>
    <w:uiPriority w:val="99"/>
    <w:semiHidden/>
    <w:rsid w:val="00520012"/>
    <w:rPr>
      <w:rFonts w:ascii="Times New Roman" w:hAnsi="Times New Roman" w:eastAsia="Times New Roman" w:cs="Times New Roman"/>
      <w:b/>
      <w:bCs/>
      <w:color w:val="000000"/>
      <w:sz w:val="20"/>
      <w:szCs w:val="20"/>
    </w:rPr>
  </w:style>
  <w:style w:type="character" w:styleId="Hyperlink">
    <w:name w:val="Hyperlink"/>
    <w:basedOn w:val="DefaultParagraphFont"/>
    <w:uiPriority w:val="99"/>
    <w:unhideWhenUsed/>
    <w:rsid w:val="00013F58"/>
    <w:rPr>
      <w:color w:val="0563C1" w:themeColor="hyperlink"/>
      <w:u w:val="single"/>
    </w:rPr>
  </w:style>
  <w:style w:type="character" w:styleId="UnresolvedMention">
    <w:name w:val="Unresolved Mention"/>
    <w:basedOn w:val="DefaultParagraphFont"/>
    <w:uiPriority w:val="99"/>
    <w:semiHidden/>
    <w:unhideWhenUsed/>
    <w:rsid w:val="00013F58"/>
    <w:rPr>
      <w:color w:val="605E5C"/>
      <w:shd w:val="clear" w:color="auto" w:fill="E1DFDD"/>
    </w:rPr>
  </w:style>
  <w:style w:type="paragraph" w:styleId="Revision">
    <w:name w:val="Revision"/>
    <w:hidden/>
    <w:uiPriority w:val="99"/>
    <w:semiHidden/>
    <w:rsid w:val="00FF0335"/>
    <w:pPr>
      <w:spacing w:after="0" w:line="240" w:lineRule="auto"/>
    </w:pPr>
    <w:rPr>
      <w:rFonts w:ascii="Times New Roman" w:hAnsi="Times New Roman" w:eastAsia="Times New Roman" w:cs="Times New Roman"/>
      <w:color w:val="000000"/>
      <w:sz w:val="24"/>
    </w:rPr>
  </w:style>
  <w:style w:type="paragraph" w:styleId="Footer">
    <w:name w:val="footer"/>
    <w:basedOn w:val="Normal"/>
    <w:link w:val="FooterChar"/>
    <w:uiPriority w:val="99"/>
    <w:semiHidden/>
    <w:unhideWhenUsed/>
    <w:rsid w:val="008437B7"/>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8437B7"/>
    <w:rPr>
      <w:rFonts w:ascii="Times New Roman" w:hAnsi="Times New Roman" w:eastAsia="Times New Roman" w:cs="Times New Roman"/>
      <w:color w:val="000000"/>
      <w:sz w:val="24"/>
    </w:rPr>
  </w:style>
  <w:style w:type="character" w:styleId="Mention">
    <w:name w:val="Mention"/>
    <w:basedOn w:val="DefaultParagraphFont"/>
    <w:uiPriority w:val="99"/>
    <w:unhideWhenUsed/>
    <w:rsid w:val="008437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klalsingh@grenlec.com"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header" Target="header.xml" Id="R17fd5b8d3ac04a2e" /><Relationship Type="http://schemas.openxmlformats.org/officeDocument/2006/relationships/header" Target="header2.xml" Id="R5ba15e3c3794427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Aradhna Mathur;Shakil A. Ferdausi</dc:creator>
  <keywords/>
  <lastModifiedBy>Donica Modeste</lastModifiedBy>
  <revision>3</revision>
  <dcterms:created xsi:type="dcterms:W3CDTF">2026-08-14T12:10:00.0000000Z</dcterms:created>
  <dcterms:modified xsi:type="dcterms:W3CDTF">2026-08-28T14:20:51.1331875Z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74958e6,59ae6edf,4d374d50</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2026-03-05T17:30:16Z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10d5c822-0054-4006-ae26-d4435f0a13c5</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