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3A06C" w14:textId="77777777" w:rsidR="009D2E3E" w:rsidRDefault="009D2E3E" w:rsidP="009D2E3E">
      <w:pPr>
        <w:spacing w:line="240" w:lineRule="atLeast"/>
        <w:jc w:val="center"/>
        <w:rPr>
          <w:rFonts w:ascii="Times New Roman" w:hAnsi="Times New Roman" w:cs="Times New Roman"/>
          <w:sz w:val="24"/>
          <w:szCs w:val="24"/>
        </w:rPr>
      </w:pPr>
      <w:r>
        <w:rPr>
          <w:rFonts w:ascii="Times New Roman" w:hAnsi="Times New Roman" w:cs="Times New Roman"/>
          <w:sz w:val="24"/>
          <w:szCs w:val="24"/>
        </w:rPr>
        <w:t>Government of Grenada</w:t>
      </w:r>
    </w:p>
    <w:p w14:paraId="426E36A3" w14:textId="77777777" w:rsidR="009D2E3E" w:rsidRDefault="009D2E3E" w:rsidP="009D2E3E">
      <w:pPr>
        <w:spacing w:line="240" w:lineRule="atLeast"/>
        <w:jc w:val="center"/>
        <w:rPr>
          <w:rFonts w:ascii="Times New Roman" w:hAnsi="Times New Roman" w:cs="Times New Roman"/>
          <w:sz w:val="24"/>
          <w:szCs w:val="24"/>
        </w:rPr>
      </w:pPr>
    </w:p>
    <w:p w14:paraId="1932D82B" w14:textId="77777777" w:rsidR="009D2E3E" w:rsidRDefault="009D2E3E" w:rsidP="009D2E3E">
      <w:pPr>
        <w:spacing w:line="240" w:lineRule="atLeast"/>
        <w:jc w:val="center"/>
        <w:rPr>
          <w:rFonts w:ascii="Times New Roman" w:hAnsi="Times New Roman" w:cs="Times New Roman"/>
          <w:sz w:val="24"/>
          <w:szCs w:val="24"/>
        </w:rPr>
      </w:pPr>
      <w:r>
        <w:rPr>
          <w:rFonts w:ascii="Times New Roman" w:hAnsi="Times New Roman" w:cs="Times New Roman"/>
          <w:sz w:val="24"/>
          <w:szCs w:val="24"/>
        </w:rPr>
        <w:t xml:space="preserve">Ministry of Climate Resilience, the Environment and Renewable Energy </w:t>
      </w:r>
    </w:p>
    <w:p w14:paraId="4E9BB200" w14:textId="77777777" w:rsidR="009D2E3E" w:rsidRDefault="009D2E3E" w:rsidP="009D2E3E">
      <w:pPr>
        <w:spacing w:line="240" w:lineRule="atLeast"/>
        <w:jc w:val="center"/>
        <w:rPr>
          <w:rFonts w:ascii="Times New Roman" w:hAnsi="Times New Roman" w:cs="Times New Roman"/>
          <w:sz w:val="24"/>
          <w:szCs w:val="24"/>
        </w:rPr>
      </w:pPr>
    </w:p>
    <w:p w14:paraId="460895AC" w14:textId="77777777" w:rsidR="009D2E3E" w:rsidRPr="001F2E51" w:rsidRDefault="009D2E3E" w:rsidP="009D2E3E">
      <w:pPr>
        <w:spacing w:line="240" w:lineRule="atLeast"/>
        <w:jc w:val="center"/>
        <w:rPr>
          <w:rFonts w:ascii="Times New Roman" w:hAnsi="Times New Roman" w:cs="Times New Roman"/>
          <w:sz w:val="24"/>
          <w:szCs w:val="24"/>
        </w:rPr>
      </w:pPr>
      <w:r>
        <w:rPr>
          <w:rFonts w:ascii="Times New Roman" w:hAnsi="Times New Roman" w:cs="Times New Roman"/>
          <w:sz w:val="24"/>
          <w:szCs w:val="24"/>
        </w:rPr>
        <w:t>Caribbean Efficient and Green Energy Buildings Project (CEGEB)</w:t>
      </w:r>
    </w:p>
    <w:p w14:paraId="5262C1FF" w14:textId="77777777" w:rsidR="009D2E3E" w:rsidRDefault="009D2E3E" w:rsidP="009D2E3E">
      <w:pPr>
        <w:spacing w:line="240" w:lineRule="atLeast"/>
        <w:jc w:val="center"/>
        <w:rPr>
          <w:rFonts w:ascii="Times New Roman" w:hAnsi="Times New Roman" w:cs="Times New Roman"/>
          <w:b/>
          <w:bCs/>
          <w:color w:val="000000"/>
          <w:sz w:val="24"/>
          <w:szCs w:val="24"/>
        </w:rPr>
      </w:pPr>
    </w:p>
    <w:p w14:paraId="31B93DA9" w14:textId="77777777" w:rsidR="009D2E3E" w:rsidRPr="001F2E51" w:rsidRDefault="009D2E3E" w:rsidP="009D2E3E">
      <w:pPr>
        <w:spacing w:line="240" w:lineRule="atLeast"/>
        <w:jc w:val="center"/>
        <w:rPr>
          <w:rFonts w:ascii="Times New Roman" w:hAnsi="Times New Roman" w:cs="Times New Roman"/>
          <w:b/>
          <w:bCs/>
          <w:color w:val="000000"/>
          <w:sz w:val="24"/>
          <w:szCs w:val="24"/>
        </w:rPr>
      </w:pPr>
      <w:r w:rsidRPr="001F2E51">
        <w:rPr>
          <w:rFonts w:ascii="Times New Roman" w:hAnsi="Times New Roman" w:cs="Times New Roman"/>
          <w:b/>
          <w:bCs/>
          <w:color w:val="000000"/>
          <w:sz w:val="24"/>
          <w:szCs w:val="24"/>
        </w:rPr>
        <w:t>TERMS OF REFERENCE</w:t>
      </w:r>
    </w:p>
    <w:p w14:paraId="2A7F570F" w14:textId="77777777" w:rsidR="009D2E3E" w:rsidRPr="001F2E51" w:rsidRDefault="009D2E3E" w:rsidP="009D2E3E">
      <w:pPr>
        <w:spacing w:line="240" w:lineRule="atLeast"/>
        <w:jc w:val="center"/>
        <w:rPr>
          <w:rFonts w:ascii="Times New Roman" w:hAnsi="Times New Roman" w:cs="Times New Roman"/>
          <w:color w:val="010302"/>
          <w:sz w:val="24"/>
          <w:szCs w:val="24"/>
        </w:rPr>
      </w:pPr>
      <w:r>
        <w:rPr>
          <w:rFonts w:ascii="Times New Roman" w:hAnsi="Times New Roman" w:cs="Times New Roman"/>
          <w:b/>
          <w:bCs/>
          <w:color w:val="000000"/>
          <w:sz w:val="24"/>
          <w:szCs w:val="24"/>
        </w:rPr>
        <w:t>Environmental Specialist</w:t>
      </w:r>
    </w:p>
    <w:p w14:paraId="723BAC0B" w14:textId="77777777" w:rsidR="009D2E3E" w:rsidRPr="001F2E51" w:rsidRDefault="009D2E3E" w:rsidP="009D2E3E">
      <w:pPr>
        <w:spacing w:line="240" w:lineRule="atLeast"/>
        <w:rPr>
          <w:rFonts w:ascii="Times New Roman" w:hAnsi="Times New Roman" w:cs="Times New Roman"/>
          <w:b/>
          <w:bCs/>
          <w:color w:val="000000"/>
          <w:sz w:val="24"/>
          <w:szCs w:val="24"/>
        </w:rPr>
      </w:pPr>
    </w:p>
    <w:p w14:paraId="54F3C0BA" w14:textId="77777777" w:rsidR="009D2E3E" w:rsidRDefault="009D2E3E" w:rsidP="009D2E3E">
      <w:pPr>
        <w:spacing w:line="240" w:lineRule="atLeast"/>
        <w:rPr>
          <w:rFonts w:ascii="Times New Roman" w:hAnsi="Times New Roman" w:cs="Times New Roman"/>
          <w:b/>
          <w:bCs/>
          <w:color w:val="000000"/>
          <w:sz w:val="24"/>
          <w:szCs w:val="24"/>
        </w:rPr>
      </w:pPr>
      <w:r w:rsidRPr="001F2E51">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w:t>
      </w:r>
      <w:r w:rsidRPr="001F2E51">
        <w:rPr>
          <w:rFonts w:ascii="Times New Roman" w:hAnsi="Times New Roman" w:cs="Times New Roman"/>
          <w:b/>
          <w:bCs/>
          <w:color w:val="000000"/>
          <w:sz w:val="24"/>
          <w:szCs w:val="24"/>
        </w:rPr>
        <w:t xml:space="preserve">BACKGROUND AND PROJECT DESCRIPTION </w:t>
      </w:r>
    </w:p>
    <w:p w14:paraId="26358C4B" w14:textId="77777777" w:rsidR="009D2E3E" w:rsidRPr="001F2E51" w:rsidRDefault="009D2E3E" w:rsidP="009D2E3E">
      <w:pPr>
        <w:spacing w:line="240" w:lineRule="atLeast"/>
        <w:rPr>
          <w:rFonts w:ascii="Times New Roman" w:hAnsi="Times New Roman" w:cs="Times New Roman"/>
          <w:color w:val="010302"/>
          <w:sz w:val="24"/>
          <w:szCs w:val="24"/>
        </w:rPr>
      </w:pPr>
      <w:r w:rsidRPr="001F2E51">
        <w:rPr>
          <w:rFonts w:ascii="Times New Roman" w:hAnsi="Times New Roman" w:cs="Times New Roman"/>
          <w:b/>
          <w:bCs/>
          <w:color w:val="000000"/>
          <w:sz w:val="24"/>
          <w:szCs w:val="24"/>
        </w:rPr>
        <w:t xml:space="preserve"> </w:t>
      </w:r>
    </w:p>
    <w:p w14:paraId="6C50B187" w14:textId="5D8C200B" w:rsidR="004D075D" w:rsidRDefault="009D2E3E" w:rsidP="009D2E3E">
      <w:pPr>
        <w:rPr>
          <w:rFonts w:ascii="Times New Roman" w:hAnsi="Times New Roman" w:cs="Times New Roman"/>
          <w:color w:val="000000"/>
          <w:spacing w:val="-1"/>
          <w:sz w:val="24"/>
          <w:szCs w:val="24"/>
        </w:rPr>
      </w:pPr>
      <w:r w:rsidRPr="001F2E51">
        <w:rPr>
          <w:rFonts w:ascii="Times New Roman" w:hAnsi="Times New Roman" w:cs="Times New Roman"/>
          <w:color w:val="000000"/>
          <w:spacing w:val="-1"/>
          <w:sz w:val="24"/>
          <w:szCs w:val="24"/>
        </w:rPr>
        <w:t xml:space="preserve">The Government of Grenada (GoG) has received </w:t>
      </w:r>
      <w:r>
        <w:rPr>
          <w:rFonts w:ascii="Times New Roman" w:hAnsi="Times New Roman" w:cs="Times New Roman"/>
          <w:color w:val="000000" w:themeColor="text1"/>
          <w:sz w:val="24"/>
          <w:szCs w:val="24"/>
        </w:rPr>
        <w:t>financing through the World Bank and the Caribbean Development Bank</w:t>
      </w:r>
      <w:r w:rsidRPr="001F2E51">
        <w:rPr>
          <w:rFonts w:ascii="Times New Roman" w:hAnsi="Times New Roman" w:cs="Times New Roman"/>
          <w:color w:val="000000"/>
          <w:spacing w:val="-1"/>
          <w:sz w:val="24"/>
          <w:szCs w:val="24"/>
        </w:rPr>
        <w:t xml:space="preserve"> towards the Caribbean Efficient and Green Energy Buildings Project (CEGEB)</w:t>
      </w:r>
      <w:r w:rsidR="00604465">
        <w:rPr>
          <w:rFonts w:ascii="Times New Roman" w:hAnsi="Times New Roman" w:cs="Times New Roman"/>
          <w:color w:val="000000"/>
          <w:spacing w:val="-1"/>
          <w:sz w:val="24"/>
          <w:szCs w:val="24"/>
        </w:rPr>
        <w:t xml:space="preserve"> and the </w:t>
      </w:r>
      <w:r w:rsidR="001519C0" w:rsidRPr="001519C0">
        <w:rPr>
          <w:rFonts w:ascii="Times New Roman" w:hAnsi="Times New Roman" w:cs="Times New Roman"/>
          <w:color w:val="000000"/>
          <w:spacing w:val="-1"/>
          <w:sz w:val="24"/>
          <w:szCs w:val="24"/>
        </w:rPr>
        <w:t>Caribbean Resilient Renewable Energy Infrastructure Investment Facility</w:t>
      </w:r>
      <w:r w:rsidR="00B051E3">
        <w:rPr>
          <w:rFonts w:ascii="Times New Roman" w:hAnsi="Times New Roman" w:cs="Times New Roman"/>
          <w:color w:val="000000"/>
          <w:spacing w:val="-1"/>
          <w:sz w:val="24"/>
          <w:szCs w:val="24"/>
        </w:rPr>
        <w:t xml:space="preserve"> (CRREI</w:t>
      </w:r>
      <w:r w:rsidR="00066313">
        <w:rPr>
          <w:rFonts w:ascii="Times New Roman" w:hAnsi="Times New Roman" w:cs="Times New Roman"/>
          <w:color w:val="000000"/>
          <w:spacing w:val="-1"/>
          <w:sz w:val="24"/>
          <w:szCs w:val="24"/>
        </w:rPr>
        <w:t>I</w:t>
      </w:r>
      <w:r w:rsidR="00B051E3">
        <w:rPr>
          <w:rFonts w:ascii="Times New Roman" w:hAnsi="Times New Roman" w:cs="Times New Roman"/>
          <w:color w:val="000000"/>
          <w:spacing w:val="-1"/>
          <w:sz w:val="24"/>
          <w:szCs w:val="24"/>
        </w:rPr>
        <w:t>F</w:t>
      </w:r>
      <w:r w:rsidR="00873F04">
        <w:rPr>
          <w:rFonts w:ascii="Times New Roman" w:hAnsi="Times New Roman" w:cs="Times New Roman"/>
          <w:color w:val="000000"/>
          <w:spacing w:val="-1"/>
          <w:sz w:val="24"/>
          <w:szCs w:val="24"/>
        </w:rPr>
        <w:t>)</w:t>
      </w:r>
      <w:r w:rsidR="001519C0">
        <w:rPr>
          <w:rFonts w:ascii="Times New Roman" w:hAnsi="Times New Roman" w:cs="Times New Roman"/>
          <w:color w:val="000000"/>
          <w:spacing w:val="-1"/>
          <w:sz w:val="24"/>
          <w:szCs w:val="24"/>
        </w:rPr>
        <w:t>.</w:t>
      </w:r>
    </w:p>
    <w:p w14:paraId="6DECF385" w14:textId="77777777" w:rsidR="00B051E3" w:rsidRDefault="00B051E3" w:rsidP="00B051E3">
      <w:pPr>
        <w:pStyle w:val="Default"/>
        <w:ind w:left="0"/>
        <w:rPr>
          <w:rFonts w:ascii="Times New Roman" w:hAnsi="Times New Roman" w:cs="Times New Roman"/>
          <w:color w:val="auto"/>
        </w:rPr>
      </w:pPr>
    </w:p>
    <w:p w14:paraId="54CF411C" w14:textId="77777777" w:rsidR="00B051E3" w:rsidRDefault="00B051E3" w:rsidP="00B051E3">
      <w:pPr>
        <w:pStyle w:val="Default"/>
        <w:ind w:left="0"/>
        <w:rPr>
          <w:rFonts w:ascii="Times New Roman" w:hAnsi="Times New Roman" w:cs="Times New Roman"/>
          <w:color w:val="auto"/>
        </w:rPr>
      </w:pPr>
      <w:r w:rsidRPr="00B051E3">
        <w:rPr>
          <w:rFonts w:ascii="Times New Roman" w:hAnsi="Times New Roman" w:cs="Times New Roman"/>
          <w:color w:val="auto"/>
        </w:rPr>
        <w:t xml:space="preserve">GoG is seeking to hire an Environmental Specialist to support </w:t>
      </w:r>
      <w:r>
        <w:rPr>
          <w:rFonts w:ascii="Times New Roman" w:hAnsi="Times New Roman" w:cs="Times New Roman"/>
          <w:color w:val="auto"/>
        </w:rPr>
        <w:t>the two</w:t>
      </w:r>
      <w:r w:rsidRPr="00B051E3">
        <w:rPr>
          <w:rFonts w:ascii="Times New Roman" w:hAnsi="Times New Roman" w:cs="Times New Roman"/>
          <w:color w:val="auto"/>
        </w:rPr>
        <w:t xml:space="preserve"> projects. The approximate distribution of workload will be as follows: </w:t>
      </w:r>
    </w:p>
    <w:p w14:paraId="340F5F3C" w14:textId="7A5F6605" w:rsidR="00B051E3" w:rsidRDefault="00B051E3" w:rsidP="00B051E3">
      <w:pPr>
        <w:pStyle w:val="Default"/>
        <w:ind w:left="0"/>
        <w:rPr>
          <w:rFonts w:ascii="Times New Roman" w:hAnsi="Times New Roman" w:cs="Times New Roman"/>
          <w:color w:val="auto"/>
        </w:rPr>
      </w:pPr>
      <w:r w:rsidRPr="00B051E3">
        <w:rPr>
          <w:rFonts w:ascii="Times New Roman" w:hAnsi="Times New Roman" w:cs="Times New Roman"/>
          <w:color w:val="auto"/>
        </w:rPr>
        <w:t xml:space="preserve">1. </w:t>
      </w:r>
      <w:r w:rsidR="00873F04">
        <w:rPr>
          <w:rFonts w:ascii="Times New Roman" w:hAnsi="Times New Roman" w:cs="Times New Roman"/>
          <w:color w:val="auto"/>
        </w:rPr>
        <w:t>CEGEB</w:t>
      </w:r>
      <w:r w:rsidRPr="00B051E3">
        <w:rPr>
          <w:rFonts w:ascii="Times New Roman" w:hAnsi="Times New Roman" w:cs="Times New Roman"/>
          <w:color w:val="auto"/>
        </w:rPr>
        <w:t>:</w:t>
      </w:r>
      <w:r w:rsidR="00873F04">
        <w:rPr>
          <w:rFonts w:ascii="Times New Roman" w:hAnsi="Times New Roman" w:cs="Times New Roman"/>
          <w:color w:val="auto"/>
        </w:rPr>
        <w:t xml:space="preserve"> </w:t>
      </w:r>
      <w:r w:rsidR="00416542">
        <w:rPr>
          <w:rFonts w:ascii="Times New Roman" w:hAnsi="Times New Roman" w:cs="Times New Roman"/>
          <w:color w:val="auto"/>
        </w:rPr>
        <w:t>5</w:t>
      </w:r>
      <w:r w:rsidRPr="00B051E3">
        <w:rPr>
          <w:rFonts w:ascii="Times New Roman" w:hAnsi="Times New Roman" w:cs="Times New Roman"/>
          <w:color w:val="auto"/>
        </w:rPr>
        <w:t>0% time</w:t>
      </w:r>
    </w:p>
    <w:p w14:paraId="6E191CC1" w14:textId="1BE62861" w:rsidR="00B051E3" w:rsidRPr="004630AE" w:rsidRDefault="00B051E3" w:rsidP="004630AE">
      <w:pPr>
        <w:pStyle w:val="Default"/>
        <w:ind w:left="0"/>
        <w:rPr>
          <w:rFonts w:ascii="Times New Roman" w:hAnsi="Times New Roman" w:cs="Times New Roman"/>
          <w:color w:val="auto"/>
        </w:rPr>
      </w:pPr>
      <w:r w:rsidRPr="00B051E3">
        <w:rPr>
          <w:rFonts w:ascii="Times New Roman" w:hAnsi="Times New Roman" w:cs="Times New Roman"/>
          <w:color w:val="auto"/>
        </w:rPr>
        <w:t xml:space="preserve">2. </w:t>
      </w:r>
      <w:r w:rsidR="00873F04">
        <w:rPr>
          <w:rFonts w:ascii="Times New Roman" w:hAnsi="Times New Roman" w:cs="Times New Roman"/>
          <w:color w:val="auto"/>
        </w:rPr>
        <w:t>CRREI</w:t>
      </w:r>
      <w:r w:rsidR="00066313">
        <w:rPr>
          <w:rFonts w:ascii="Times New Roman" w:hAnsi="Times New Roman" w:cs="Times New Roman"/>
          <w:color w:val="auto"/>
        </w:rPr>
        <w:t>I</w:t>
      </w:r>
      <w:r w:rsidR="00873F04">
        <w:rPr>
          <w:rFonts w:ascii="Times New Roman" w:hAnsi="Times New Roman" w:cs="Times New Roman"/>
          <w:color w:val="auto"/>
        </w:rPr>
        <w:t>F</w:t>
      </w:r>
      <w:r w:rsidRPr="00B051E3">
        <w:rPr>
          <w:rFonts w:ascii="Times New Roman" w:hAnsi="Times New Roman" w:cs="Times New Roman"/>
          <w:color w:val="auto"/>
        </w:rPr>
        <w:t xml:space="preserve">: </w:t>
      </w:r>
      <w:r w:rsidR="00416542">
        <w:rPr>
          <w:rFonts w:ascii="Times New Roman" w:hAnsi="Times New Roman" w:cs="Times New Roman"/>
        </w:rPr>
        <w:t>5</w:t>
      </w:r>
      <w:r w:rsidR="004630AE">
        <w:rPr>
          <w:rFonts w:ascii="Times New Roman" w:hAnsi="Times New Roman" w:cs="Times New Roman"/>
        </w:rPr>
        <w:t xml:space="preserve">0% </w:t>
      </w:r>
      <w:r w:rsidRPr="00B051E3">
        <w:rPr>
          <w:rFonts w:ascii="Times New Roman" w:hAnsi="Times New Roman" w:cs="Times New Roman"/>
          <w:color w:val="auto"/>
        </w:rPr>
        <w:t>time</w:t>
      </w:r>
    </w:p>
    <w:p w14:paraId="0F29CAB6" w14:textId="77777777" w:rsidR="004D075D" w:rsidRDefault="004D075D" w:rsidP="009D2E3E">
      <w:pPr>
        <w:rPr>
          <w:rFonts w:ascii="Times New Roman" w:hAnsi="Times New Roman" w:cs="Times New Roman"/>
          <w:color w:val="000000"/>
          <w:spacing w:val="-1"/>
          <w:sz w:val="24"/>
          <w:szCs w:val="24"/>
        </w:rPr>
      </w:pPr>
    </w:p>
    <w:p w14:paraId="7DE503F6" w14:textId="7D6786C9" w:rsidR="004630AE" w:rsidRDefault="004630AE" w:rsidP="009D2E3E">
      <w:pP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Details of each project are included </w:t>
      </w:r>
      <w:r w:rsidR="00F4504E">
        <w:rPr>
          <w:rFonts w:ascii="Times New Roman" w:hAnsi="Times New Roman" w:cs="Times New Roman"/>
          <w:color w:val="000000"/>
          <w:spacing w:val="-1"/>
          <w:sz w:val="24"/>
          <w:szCs w:val="24"/>
        </w:rPr>
        <w:t xml:space="preserve">in </w:t>
      </w:r>
      <w:r>
        <w:rPr>
          <w:rFonts w:ascii="Times New Roman" w:hAnsi="Times New Roman" w:cs="Times New Roman"/>
          <w:color w:val="000000"/>
          <w:spacing w:val="-1"/>
          <w:sz w:val="24"/>
          <w:szCs w:val="24"/>
        </w:rPr>
        <w:t xml:space="preserve">Annex 1. </w:t>
      </w:r>
    </w:p>
    <w:p w14:paraId="1CDFFA45" w14:textId="77777777" w:rsidR="009D2E3E" w:rsidRPr="001F2E51" w:rsidRDefault="009D2E3E" w:rsidP="009D2E3E">
      <w:pPr>
        <w:spacing w:line="240" w:lineRule="atLeast"/>
        <w:jc w:val="both"/>
        <w:rPr>
          <w:rFonts w:ascii="Times New Roman" w:hAnsi="Times New Roman" w:cs="Times New Roman"/>
          <w:sz w:val="24"/>
          <w:szCs w:val="24"/>
        </w:rPr>
      </w:pPr>
    </w:p>
    <w:p w14:paraId="5790E861" w14:textId="38EC4435" w:rsidR="009D2E3E" w:rsidRDefault="009D2E3E" w:rsidP="009D2E3E">
      <w:pPr>
        <w:spacing w:line="240" w:lineRule="atLeast"/>
        <w:jc w:val="both"/>
        <w:rPr>
          <w:rFonts w:ascii="Times New Roman" w:hAnsi="Times New Roman" w:cs="Times New Roman"/>
          <w:color w:val="000000"/>
          <w:spacing w:val="-1"/>
          <w:sz w:val="24"/>
          <w:szCs w:val="24"/>
        </w:rPr>
      </w:pPr>
      <w:r w:rsidRPr="001F2E51">
        <w:rPr>
          <w:rFonts w:ascii="Times New Roman" w:hAnsi="Times New Roman" w:cs="Times New Roman"/>
          <w:color w:val="000000"/>
          <w:spacing w:val="-1"/>
          <w:sz w:val="24"/>
          <w:szCs w:val="24"/>
        </w:rPr>
        <w:t>The project</w:t>
      </w:r>
      <w:r w:rsidR="00E40D38">
        <w:rPr>
          <w:rFonts w:ascii="Times New Roman" w:hAnsi="Times New Roman" w:cs="Times New Roman"/>
          <w:color w:val="000000"/>
          <w:spacing w:val="-1"/>
          <w:sz w:val="24"/>
          <w:szCs w:val="24"/>
        </w:rPr>
        <w:t>s</w:t>
      </w:r>
      <w:r w:rsidRPr="001F2E51">
        <w:rPr>
          <w:rFonts w:ascii="Times New Roman" w:hAnsi="Times New Roman" w:cs="Times New Roman"/>
          <w:color w:val="000000"/>
          <w:spacing w:val="-1"/>
          <w:sz w:val="24"/>
          <w:szCs w:val="24"/>
        </w:rPr>
        <w:t xml:space="preserve"> </w:t>
      </w:r>
      <w:r w:rsidR="00E40D38">
        <w:rPr>
          <w:rFonts w:ascii="Times New Roman" w:hAnsi="Times New Roman" w:cs="Times New Roman"/>
          <w:color w:val="000000"/>
          <w:spacing w:val="-1"/>
          <w:sz w:val="24"/>
          <w:szCs w:val="24"/>
        </w:rPr>
        <w:t xml:space="preserve">are </w:t>
      </w:r>
      <w:r w:rsidRPr="001F2E51">
        <w:rPr>
          <w:rFonts w:ascii="Times New Roman" w:hAnsi="Times New Roman" w:cs="Times New Roman"/>
          <w:color w:val="000000"/>
          <w:spacing w:val="-1"/>
          <w:sz w:val="24"/>
          <w:szCs w:val="24"/>
        </w:rPr>
        <w:t xml:space="preserve">implemented by the Ministry of Climate Resilience, the Environment </w:t>
      </w:r>
      <w:r>
        <w:rPr>
          <w:rFonts w:ascii="Times New Roman" w:hAnsi="Times New Roman" w:cs="Times New Roman"/>
          <w:color w:val="000000"/>
          <w:spacing w:val="-1"/>
          <w:sz w:val="24"/>
          <w:szCs w:val="24"/>
        </w:rPr>
        <w:t xml:space="preserve">and Renewable </w:t>
      </w:r>
      <w:r w:rsidRPr="001F2E51">
        <w:rPr>
          <w:rFonts w:ascii="Times New Roman" w:hAnsi="Times New Roman" w:cs="Times New Roman"/>
          <w:color w:val="000000"/>
          <w:spacing w:val="-1"/>
          <w:sz w:val="24"/>
          <w:szCs w:val="24"/>
        </w:rPr>
        <w:t>Energy (MCRE</w:t>
      </w:r>
      <w:r>
        <w:rPr>
          <w:rFonts w:ascii="Times New Roman" w:hAnsi="Times New Roman" w:cs="Times New Roman"/>
          <w:color w:val="000000"/>
          <w:spacing w:val="-1"/>
          <w:sz w:val="24"/>
          <w:szCs w:val="24"/>
        </w:rPr>
        <w:t>R</w:t>
      </w:r>
      <w:r w:rsidRPr="001F2E51">
        <w:rPr>
          <w:rFonts w:ascii="Times New Roman" w:hAnsi="Times New Roman" w:cs="Times New Roman"/>
          <w:color w:val="000000"/>
          <w:spacing w:val="-1"/>
          <w:sz w:val="24"/>
          <w:szCs w:val="24"/>
        </w:rPr>
        <w:t xml:space="preserve">E) </w:t>
      </w:r>
      <w:r>
        <w:rPr>
          <w:rFonts w:ascii="Times New Roman" w:hAnsi="Times New Roman" w:cs="Times New Roman"/>
          <w:color w:val="000000"/>
          <w:spacing w:val="-1"/>
          <w:sz w:val="24"/>
          <w:szCs w:val="24"/>
        </w:rPr>
        <w:t>in partnership with GRENLEC. The Project Implementation Unit (PIU) would be responsible for the implementation of all activities of the project</w:t>
      </w:r>
      <w:r w:rsidR="00A446D6">
        <w:rPr>
          <w:rFonts w:ascii="Times New Roman" w:hAnsi="Times New Roman" w:cs="Times New Roman"/>
          <w:color w:val="000000"/>
          <w:spacing w:val="-1"/>
          <w:sz w:val="24"/>
          <w:szCs w:val="24"/>
        </w:rPr>
        <w:t>s</w:t>
      </w:r>
      <w:r>
        <w:rPr>
          <w:rFonts w:ascii="Times New Roman" w:hAnsi="Times New Roman" w:cs="Times New Roman"/>
          <w:color w:val="000000"/>
          <w:spacing w:val="-1"/>
          <w:sz w:val="24"/>
          <w:szCs w:val="24"/>
        </w:rPr>
        <w:t xml:space="preserve">. </w:t>
      </w:r>
    </w:p>
    <w:p w14:paraId="6D2FBDBB" w14:textId="77777777" w:rsidR="009D2E3E" w:rsidRPr="001F2E51" w:rsidRDefault="009D2E3E" w:rsidP="009D2E3E">
      <w:pPr>
        <w:spacing w:line="240" w:lineRule="atLeast"/>
        <w:jc w:val="both"/>
        <w:rPr>
          <w:rFonts w:ascii="Times New Roman" w:hAnsi="Times New Roman" w:cs="Times New Roman"/>
          <w:color w:val="010302"/>
          <w:sz w:val="24"/>
          <w:szCs w:val="24"/>
        </w:rPr>
      </w:pPr>
    </w:p>
    <w:p w14:paraId="5B8EAFBC" w14:textId="457002E2" w:rsidR="009D2E3E" w:rsidRPr="00303BDB" w:rsidRDefault="009D2E3E" w:rsidP="00303BDB">
      <w:pPr>
        <w:rPr>
          <w:rFonts w:ascii="Times New Roman" w:hAnsi="Times New Roman" w:cs="Times New Roman"/>
          <w:color w:val="000000"/>
          <w:spacing w:val="-1"/>
          <w:sz w:val="24"/>
          <w:szCs w:val="24"/>
        </w:rPr>
      </w:pPr>
      <w:r w:rsidRPr="001F2E51">
        <w:rPr>
          <w:rFonts w:ascii="Times New Roman" w:hAnsi="Times New Roman" w:cs="Times New Roman"/>
          <w:color w:val="000000"/>
          <w:sz w:val="24"/>
          <w:szCs w:val="24"/>
        </w:rPr>
        <w:t>MCRE</w:t>
      </w:r>
      <w:r>
        <w:rPr>
          <w:rFonts w:ascii="Times New Roman" w:hAnsi="Times New Roman" w:cs="Times New Roman"/>
          <w:color w:val="000000"/>
          <w:sz w:val="24"/>
          <w:szCs w:val="24"/>
        </w:rPr>
        <w:t>R</w:t>
      </w:r>
      <w:r w:rsidRPr="001F2E51">
        <w:rPr>
          <w:rFonts w:ascii="Times New Roman" w:hAnsi="Times New Roman" w:cs="Times New Roman"/>
          <w:color w:val="000000"/>
          <w:sz w:val="24"/>
          <w:szCs w:val="24"/>
        </w:rPr>
        <w:t xml:space="preserve">E intends to contract </w:t>
      </w:r>
      <w:r>
        <w:rPr>
          <w:rFonts w:ascii="Times New Roman" w:hAnsi="Times New Roman" w:cs="Times New Roman"/>
          <w:color w:val="000000"/>
          <w:sz w:val="24"/>
          <w:szCs w:val="24"/>
        </w:rPr>
        <w:t xml:space="preserve">the </w:t>
      </w:r>
      <w:r w:rsidRPr="001F2E51">
        <w:rPr>
          <w:rFonts w:ascii="Times New Roman" w:hAnsi="Times New Roman" w:cs="Times New Roman"/>
          <w:color w:val="000000"/>
          <w:sz w:val="24"/>
          <w:szCs w:val="24"/>
        </w:rPr>
        <w:t>services of a</w:t>
      </w:r>
      <w:r>
        <w:rPr>
          <w:rFonts w:ascii="Times New Roman" w:hAnsi="Times New Roman" w:cs="Times New Roman"/>
          <w:color w:val="000000"/>
          <w:sz w:val="24"/>
          <w:szCs w:val="24"/>
        </w:rPr>
        <w:t xml:space="preserve">n Environmental Specialist </w:t>
      </w:r>
      <w:r w:rsidRPr="001F2E51">
        <w:rPr>
          <w:rFonts w:ascii="Times New Roman" w:hAnsi="Times New Roman" w:cs="Times New Roman"/>
          <w:color w:val="000000"/>
          <w:sz w:val="24"/>
          <w:szCs w:val="24"/>
        </w:rPr>
        <w:t>to support</w:t>
      </w:r>
      <w:r w:rsidRPr="001F2E51">
        <w:rPr>
          <w:rFonts w:ascii="Times New Roman" w:hAnsi="Times New Roman" w:cs="Times New Roman"/>
          <w:sz w:val="24"/>
          <w:szCs w:val="24"/>
        </w:rPr>
        <w:t xml:space="preserve"> </w:t>
      </w:r>
      <w:r w:rsidRPr="001F2E51">
        <w:rPr>
          <w:rFonts w:ascii="Times New Roman" w:hAnsi="Times New Roman" w:cs="Times New Roman"/>
          <w:color w:val="000000"/>
          <w:spacing w:val="-2"/>
          <w:sz w:val="24"/>
          <w:szCs w:val="24"/>
        </w:rPr>
        <w:t xml:space="preserve">the </w:t>
      </w:r>
      <w:r>
        <w:rPr>
          <w:rFonts w:ascii="Times New Roman" w:hAnsi="Times New Roman" w:cs="Times New Roman"/>
          <w:color w:val="000000"/>
          <w:spacing w:val="-2"/>
          <w:sz w:val="24"/>
          <w:szCs w:val="24"/>
        </w:rPr>
        <w:t>PIU</w:t>
      </w:r>
      <w:r w:rsidRPr="001F2E51">
        <w:rPr>
          <w:rFonts w:ascii="Times New Roman" w:hAnsi="Times New Roman" w:cs="Times New Roman"/>
          <w:color w:val="000000"/>
          <w:spacing w:val="-2"/>
          <w:sz w:val="24"/>
          <w:szCs w:val="24"/>
        </w:rPr>
        <w:t xml:space="preserve"> for </w:t>
      </w:r>
      <w:r>
        <w:rPr>
          <w:rFonts w:ascii="Times New Roman" w:hAnsi="Times New Roman" w:cs="Times New Roman"/>
          <w:color w:val="000000"/>
          <w:spacing w:val="-2"/>
          <w:sz w:val="24"/>
          <w:szCs w:val="24"/>
        </w:rPr>
        <w:t>the implementation</w:t>
      </w:r>
      <w:r w:rsidRPr="001F2E51">
        <w:rPr>
          <w:rFonts w:ascii="Times New Roman" w:hAnsi="Times New Roman" w:cs="Times New Roman"/>
          <w:color w:val="000000"/>
          <w:spacing w:val="-2"/>
          <w:sz w:val="24"/>
          <w:szCs w:val="24"/>
        </w:rPr>
        <w:t xml:space="preserve"> of the Caribbean Efficient and Green-Energy Buildings Project</w:t>
      </w:r>
      <w:r>
        <w:rPr>
          <w:rFonts w:ascii="Times New Roman" w:hAnsi="Times New Roman" w:cs="Times New Roman"/>
          <w:color w:val="000000"/>
          <w:spacing w:val="-2"/>
          <w:sz w:val="24"/>
          <w:szCs w:val="24"/>
        </w:rPr>
        <w:t xml:space="preserve"> (CEGEB)</w:t>
      </w:r>
      <w:r w:rsidR="00303BDB">
        <w:rPr>
          <w:rFonts w:ascii="Times New Roman" w:hAnsi="Times New Roman" w:cs="Times New Roman"/>
          <w:color w:val="000000"/>
          <w:spacing w:val="-2"/>
          <w:sz w:val="24"/>
          <w:szCs w:val="24"/>
        </w:rPr>
        <w:t xml:space="preserve"> and the </w:t>
      </w:r>
      <w:r w:rsidR="00303BDB" w:rsidRPr="001519C0">
        <w:rPr>
          <w:rFonts w:ascii="Times New Roman" w:hAnsi="Times New Roman" w:cs="Times New Roman"/>
          <w:color w:val="000000"/>
          <w:spacing w:val="-1"/>
          <w:sz w:val="24"/>
          <w:szCs w:val="24"/>
        </w:rPr>
        <w:t>Caribbean Resilient Renewable Energy Infrastructure Investment Facility</w:t>
      </w:r>
      <w:r w:rsidR="00303BDB">
        <w:rPr>
          <w:rFonts w:ascii="Times New Roman" w:hAnsi="Times New Roman" w:cs="Times New Roman"/>
          <w:color w:val="000000"/>
          <w:spacing w:val="-1"/>
          <w:sz w:val="24"/>
          <w:szCs w:val="24"/>
        </w:rPr>
        <w:t xml:space="preserve"> (CRREIF).</w:t>
      </w:r>
    </w:p>
    <w:p w14:paraId="76441AC7" w14:textId="77777777" w:rsidR="009D2E3E" w:rsidRPr="001F2E51" w:rsidRDefault="009D2E3E" w:rsidP="009D2E3E">
      <w:pPr>
        <w:spacing w:line="240" w:lineRule="atLeast"/>
        <w:rPr>
          <w:rFonts w:ascii="Times New Roman" w:hAnsi="Times New Roman" w:cs="Times New Roman"/>
          <w:b/>
          <w:bCs/>
          <w:color w:val="000000"/>
          <w:sz w:val="24"/>
          <w:szCs w:val="24"/>
        </w:rPr>
      </w:pPr>
    </w:p>
    <w:p w14:paraId="7E07802F" w14:textId="77777777" w:rsidR="009D2E3E" w:rsidRDefault="009D2E3E" w:rsidP="009D2E3E">
      <w:pPr>
        <w:spacing w:line="240" w:lineRule="atLeast"/>
        <w:jc w:val="center"/>
        <w:rPr>
          <w:rFonts w:ascii="Times New Roman" w:hAnsi="Times New Roman" w:cs="Times New Roman"/>
          <w:sz w:val="24"/>
          <w:szCs w:val="24"/>
        </w:rPr>
      </w:pPr>
    </w:p>
    <w:p w14:paraId="00CD8E21" w14:textId="77777777" w:rsidR="009D2E3E" w:rsidRDefault="009D2E3E" w:rsidP="009D2E3E">
      <w:pPr>
        <w:spacing w:line="240" w:lineRule="atLeast"/>
        <w:ind w:right="855"/>
        <w:jc w:val="both"/>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 xml:space="preserve">2. </w:t>
      </w:r>
      <w:r w:rsidRPr="001F2E51">
        <w:rPr>
          <w:rFonts w:ascii="Times New Roman" w:hAnsi="Times New Roman" w:cs="Times New Roman"/>
          <w:b/>
          <w:bCs/>
          <w:color w:val="000000"/>
          <w:spacing w:val="-2"/>
          <w:sz w:val="24"/>
          <w:szCs w:val="24"/>
        </w:rPr>
        <w:t>OBJECTIVES OF THE ASSIGNMENT</w:t>
      </w:r>
    </w:p>
    <w:p w14:paraId="68D22FA0" w14:textId="77777777" w:rsidR="009D2E3E" w:rsidRDefault="009D2E3E" w:rsidP="009D2E3E">
      <w:pPr>
        <w:spacing w:line="240" w:lineRule="atLeast"/>
        <w:ind w:right="855"/>
        <w:jc w:val="both"/>
        <w:rPr>
          <w:rFonts w:ascii="Times New Roman" w:hAnsi="Times New Roman" w:cs="Times New Roman"/>
          <w:b/>
          <w:bCs/>
          <w:color w:val="000000"/>
          <w:spacing w:val="-2"/>
          <w:sz w:val="24"/>
          <w:szCs w:val="24"/>
        </w:rPr>
      </w:pPr>
    </w:p>
    <w:p w14:paraId="0CC08E38" w14:textId="4F15DA28" w:rsidR="009D2E3E" w:rsidRDefault="009D2E3E" w:rsidP="009D2E3E">
      <w:pPr>
        <w:spacing w:line="275" w:lineRule="exact"/>
        <w:ind w:right="862"/>
        <w:rPr>
          <w:rFonts w:ascii="Times New Roman" w:eastAsia="Times New Roman" w:hAnsi="Times New Roman" w:cs="Times New Roman"/>
          <w:color w:val="000000" w:themeColor="text1"/>
        </w:rPr>
      </w:pPr>
      <w:r>
        <w:rPr>
          <w:rFonts w:ascii="Times New Roman" w:hAnsi="Times New Roman" w:cs="Times New Roman"/>
          <w:color w:val="000000"/>
          <w:sz w:val="24"/>
          <w:szCs w:val="24"/>
          <w:lang w:val="en-GB"/>
        </w:rPr>
        <w:t xml:space="preserve">The Environmental specialist is responsible for ensuring </w:t>
      </w:r>
      <w:r>
        <w:rPr>
          <w:rFonts w:ascii="Times New Roman" w:eastAsia="Times New Roman" w:hAnsi="Times New Roman" w:cs="Times New Roman"/>
          <w:color w:val="000000" w:themeColor="text1"/>
        </w:rPr>
        <w:t>that all project activities are implemented in line with the WB Environmental and Social Framework, WB Environmental, Health and Safety Guidelines, national legislation, and Project E&amp;S documentation (</w:t>
      </w:r>
      <w:r w:rsidR="00873E31">
        <w:rPr>
          <w:rFonts w:ascii="Times New Roman" w:eastAsia="Times New Roman" w:hAnsi="Times New Roman" w:cs="Times New Roman"/>
          <w:color w:val="000000" w:themeColor="text1"/>
        </w:rPr>
        <w:t xml:space="preserve">e.g. </w:t>
      </w:r>
      <w:r>
        <w:rPr>
          <w:rFonts w:ascii="Times New Roman" w:eastAsia="Times New Roman" w:hAnsi="Times New Roman" w:cs="Times New Roman"/>
          <w:color w:val="000000" w:themeColor="text1"/>
        </w:rPr>
        <w:t xml:space="preserve">ESMF, SEP, LMP, ESCP). </w:t>
      </w:r>
    </w:p>
    <w:p w14:paraId="5197AE49" w14:textId="77777777" w:rsidR="009D2E3E" w:rsidRDefault="009D2E3E" w:rsidP="009D2E3E">
      <w:pPr>
        <w:spacing w:line="275" w:lineRule="exact"/>
        <w:ind w:right="862"/>
        <w:rPr>
          <w:rFonts w:ascii="Times New Roman" w:eastAsia="Times New Roman" w:hAnsi="Times New Roman" w:cs="Times New Roman"/>
          <w:color w:val="000000" w:themeColor="text1"/>
        </w:rPr>
      </w:pPr>
    </w:p>
    <w:p w14:paraId="5B0E9B26" w14:textId="354E0AC0" w:rsidR="009D2E3E" w:rsidRDefault="009D2E3E" w:rsidP="009D2E3E">
      <w:pPr>
        <w:spacing w:line="275" w:lineRule="exact"/>
        <w:ind w:right="86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Assist the project team in preparing project documents related to project management</w:t>
      </w:r>
      <w:r w:rsidR="00554D4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554D44">
        <w:rPr>
          <w:rFonts w:ascii="Times New Roman" w:eastAsia="Times New Roman" w:hAnsi="Times New Roman" w:cs="Times New Roman"/>
          <w:color w:val="000000" w:themeColor="text1"/>
        </w:rPr>
        <w:t xml:space="preserve">including reports in line with national legal framework and World Bank rules and procedures, Project Operational Manual and other project inputs and documentation. </w:t>
      </w:r>
    </w:p>
    <w:p w14:paraId="7A1FC90B" w14:textId="77777777" w:rsidR="009D2E3E" w:rsidRDefault="009D2E3E" w:rsidP="009D2E3E">
      <w:pPr>
        <w:spacing w:line="240" w:lineRule="atLeast"/>
        <w:ind w:right="855"/>
        <w:jc w:val="both"/>
        <w:rPr>
          <w:rFonts w:ascii="Times New Roman" w:hAnsi="Times New Roman" w:cs="Times New Roman"/>
          <w:b/>
          <w:bCs/>
          <w:color w:val="000000"/>
          <w:spacing w:val="-2"/>
          <w:sz w:val="24"/>
          <w:szCs w:val="24"/>
        </w:rPr>
      </w:pPr>
    </w:p>
    <w:p w14:paraId="3070A91A" w14:textId="77777777" w:rsidR="009D2E3E" w:rsidRDefault="009D2E3E" w:rsidP="009D2E3E">
      <w:pPr>
        <w:spacing w:line="240" w:lineRule="atLeast"/>
        <w:rPr>
          <w:rFonts w:ascii="Times New Roman" w:hAnsi="Times New Roman" w:cs="Times New Roman"/>
          <w:sz w:val="24"/>
          <w:szCs w:val="24"/>
        </w:rPr>
      </w:pPr>
      <w:r>
        <w:rPr>
          <w:rFonts w:ascii="Times New Roman" w:hAnsi="Times New Roman" w:cs="Times New Roman"/>
          <w:b/>
          <w:bCs/>
          <w:color w:val="000000"/>
          <w:sz w:val="24"/>
          <w:szCs w:val="24"/>
        </w:rPr>
        <w:t xml:space="preserve">3. </w:t>
      </w:r>
      <w:r w:rsidRPr="001F2E51">
        <w:rPr>
          <w:rFonts w:ascii="Times New Roman" w:hAnsi="Times New Roman" w:cs="Times New Roman"/>
          <w:b/>
          <w:bCs/>
          <w:color w:val="000000"/>
          <w:sz w:val="24"/>
          <w:szCs w:val="24"/>
        </w:rPr>
        <w:t>SCOPE OF SERVICE</w:t>
      </w:r>
    </w:p>
    <w:p w14:paraId="6D1418E5" w14:textId="77777777" w:rsidR="009D2E3E" w:rsidRDefault="009D2E3E" w:rsidP="009D2E3E">
      <w:pPr>
        <w:spacing w:line="240" w:lineRule="atLeast"/>
        <w:rPr>
          <w:rFonts w:ascii="Times New Roman" w:hAnsi="Times New Roman" w:cs="Times New Roman"/>
          <w:sz w:val="24"/>
          <w:szCs w:val="24"/>
        </w:rPr>
      </w:pPr>
    </w:p>
    <w:p w14:paraId="370BE9DA" w14:textId="646C3228" w:rsidR="009D2E3E" w:rsidRPr="00554D44" w:rsidRDefault="009D2E3E" w:rsidP="00554D44">
      <w:pPr>
        <w:rPr>
          <w:rFonts w:ascii="Times New Roman" w:eastAsia="Times New Roman" w:hAnsi="Times New Roman" w:cs="Times New Roman"/>
          <w:color w:val="000000" w:themeColor="text1"/>
        </w:rPr>
      </w:pPr>
      <w:r w:rsidRPr="001F2E51">
        <w:rPr>
          <w:rFonts w:ascii="Times New Roman" w:hAnsi="Times New Roman" w:cs="Times New Roman"/>
          <w:color w:val="000000"/>
          <w:sz w:val="24"/>
          <w:szCs w:val="24"/>
        </w:rPr>
        <w:t>Th</w:t>
      </w:r>
      <w:r>
        <w:rPr>
          <w:rFonts w:ascii="Times New Roman" w:hAnsi="Times New Roman" w:cs="Times New Roman"/>
          <w:color w:val="000000"/>
          <w:sz w:val="24"/>
          <w:szCs w:val="24"/>
        </w:rPr>
        <w:t>e Environmental Specialist</w:t>
      </w:r>
      <w:r w:rsidR="00554D44">
        <w:rPr>
          <w:rFonts w:ascii="Times New Roman" w:hAnsi="Times New Roman" w:cs="Times New Roman"/>
          <w:color w:val="000000"/>
          <w:sz w:val="24"/>
          <w:szCs w:val="24"/>
        </w:rPr>
        <w:t xml:space="preserve"> </w:t>
      </w:r>
      <w:r w:rsidR="00554D44">
        <w:rPr>
          <w:rFonts w:ascii="Times New Roman" w:eastAsia="Times New Roman" w:hAnsi="Times New Roman" w:cs="Times New Roman"/>
          <w:color w:val="000000" w:themeColor="text1"/>
        </w:rPr>
        <w:t xml:space="preserve">will report to and work under the direct supervision of the Project </w:t>
      </w:r>
      <w:r w:rsidR="00554D44">
        <w:rPr>
          <w:rFonts w:ascii="Times New Roman" w:eastAsia="Times New Roman" w:hAnsi="Times New Roman" w:cs="Times New Roman"/>
          <w:color w:val="000000" w:themeColor="text1"/>
        </w:rPr>
        <w:lastRenderedPageBreak/>
        <w:t>Manager</w:t>
      </w:r>
      <w:r w:rsidR="00F33315">
        <w:rPr>
          <w:rFonts w:ascii="Times New Roman" w:eastAsia="Times New Roman" w:hAnsi="Times New Roman" w:cs="Times New Roman"/>
          <w:color w:val="000000" w:themeColor="text1"/>
        </w:rPr>
        <w:t xml:space="preserve">, </w:t>
      </w:r>
      <w:r w:rsidRPr="001F2E51">
        <w:rPr>
          <w:rFonts w:ascii="Times New Roman" w:hAnsi="Times New Roman" w:cs="Times New Roman"/>
          <w:color w:val="000000"/>
          <w:sz w:val="24"/>
          <w:szCs w:val="24"/>
        </w:rPr>
        <w:t>work</w:t>
      </w:r>
      <w:r w:rsidRPr="001F2E51">
        <w:rPr>
          <w:rFonts w:ascii="Times New Roman" w:hAnsi="Times New Roman" w:cs="Times New Roman"/>
          <w:color w:val="000000"/>
          <w:spacing w:val="34"/>
          <w:sz w:val="24"/>
          <w:szCs w:val="24"/>
        </w:rPr>
        <w:t xml:space="preserve"> </w:t>
      </w:r>
      <w:r w:rsidRPr="001F2E51">
        <w:rPr>
          <w:rFonts w:ascii="Times New Roman" w:hAnsi="Times New Roman" w:cs="Times New Roman"/>
          <w:color w:val="000000"/>
          <w:sz w:val="24"/>
          <w:szCs w:val="24"/>
        </w:rPr>
        <w:t>closely</w:t>
      </w:r>
      <w:r w:rsidRPr="001F2E51">
        <w:rPr>
          <w:rFonts w:ascii="Times New Roman" w:hAnsi="Times New Roman" w:cs="Times New Roman"/>
          <w:color w:val="000000"/>
          <w:spacing w:val="34"/>
          <w:sz w:val="24"/>
          <w:szCs w:val="24"/>
        </w:rPr>
        <w:t xml:space="preserve"> </w:t>
      </w:r>
      <w:r w:rsidRPr="001F2E51">
        <w:rPr>
          <w:rFonts w:ascii="Times New Roman" w:hAnsi="Times New Roman" w:cs="Times New Roman"/>
          <w:color w:val="000000"/>
          <w:sz w:val="24"/>
          <w:szCs w:val="24"/>
        </w:rPr>
        <w:t>wit</w:t>
      </w:r>
      <w:r>
        <w:rPr>
          <w:rFonts w:ascii="Times New Roman" w:hAnsi="Times New Roman" w:cs="Times New Roman"/>
          <w:color w:val="000000"/>
          <w:sz w:val="24"/>
          <w:szCs w:val="24"/>
        </w:rPr>
        <w:t xml:space="preserve">h </w:t>
      </w:r>
      <w:r w:rsidRPr="001F2E51">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Social Specialist, the Monitoring and Evaluation Officer, </w:t>
      </w:r>
      <w:r w:rsidR="00554D44">
        <w:rPr>
          <w:rFonts w:ascii="Times New Roman" w:hAnsi="Times New Roman" w:cs="Times New Roman"/>
          <w:color w:val="000000"/>
          <w:sz w:val="24"/>
          <w:szCs w:val="24"/>
        </w:rPr>
        <w:t>and the Staff of the PIU</w:t>
      </w:r>
      <w:r w:rsidRPr="001F2E51">
        <w:rPr>
          <w:rFonts w:ascii="Times New Roman" w:hAnsi="Times New Roman" w:cs="Times New Roman"/>
          <w:color w:val="000000"/>
          <w:sz w:val="24"/>
          <w:szCs w:val="24"/>
        </w:rPr>
        <w:t>. The scope of</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services will include</w:t>
      </w:r>
      <w:r w:rsidR="00F33315">
        <w:rPr>
          <w:rFonts w:ascii="Times New Roman" w:hAnsi="Times New Roman" w:cs="Times New Roman"/>
          <w:color w:val="000000"/>
          <w:sz w:val="24"/>
          <w:szCs w:val="24"/>
        </w:rPr>
        <w:t>,</w:t>
      </w:r>
      <w:r w:rsidRPr="001F2E51">
        <w:rPr>
          <w:rFonts w:ascii="Times New Roman" w:hAnsi="Times New Roman" w:cs="Times New Roman"/>
          <w:color w:val="000000"/>
          <w:sz w:val="24"/>
          <w:szCs w:val="24"/>
        </w:rPr>
        <w:t xml:space="preserve"> but not limited to the following:</w:t>
      </w:r>
      <w:r>
        <w:rPr>
          <w:rFonts w:ascii="Times New Roman" w:hAnsi="Times New Roman" w:cs="Times New Roman"/>
          <w:color w:val="000000"/>
          <w:sz w:val="24"/>
          <w:szCs w:val="24"/>
        </w:rPr>
        <w:t xml:space="preserve"> </w:t>
      </w:r>
    </w:p>
    <w:p w14:paraId="5F170FF5" w14:textId="77777777" w:rsidR="009D2E3E" w:rsidRDefault="009D2E3E" w:rsidP="009D2E3E">
      <w:pPr>
        <w:spacing w:line="240" w:lineRule="atLeast"/>
        <w:rPr>
          <w:rFonts w:ascii="Times New Roman" w:hAnsi="Times New Roman" w:cs="Times New Roman"/>
          <w:sz w:val="24"/>
          <w:szCs w:val="24"/>
        </w:rPr>
      </w:pPr>
    </w:p>
    <w:p w14:paraId="12CC19F3" w14:textId="77777777" w:rsidR="009D2E3E" w:rsidRPr="002462AF" w:rsidRDefault="009D2E3E" w:rsidP="009D2E3E">
      <w:pPr>
        <w:pStyle w:val="paragraph"/>
        <w:spacing w:before="0" w:beforeAutospacing="0" w:after="0" w:afterAutospacing="0"/>
        <w:jc w:val="both"/>
        <w:textAlignment w:val="baseline"/>
      </w:pPr>
      <w:r w:rsidRPr="002462AF">
        <w:rPr>
          <w:rStyle w:val="normaltextrun"/>
          <w:rFonts w:eastAsiaTheme="majorEastAsia"/>
          <w:color w:val="000000"/>
          <w:u w:val="single"/>
        </w:rPr>
        <w:t>General </w:t>
      </w:r>
      <w:r w:rsidRPr="002462AF">
        <w:rPr>
          <w:rStyle w:val="eop"/>
          <w:rFonts w:eastAsiaTheme="majorEastAsia"/>
          <w:color w:val="000000"/>
        </w:rPr>
        <w:t> </w:t>
      </w:r>
    </w:p>
    <w:p w14:paraId="3B0C40FD"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Coordinate the implementation, monitoring and reporting of E&amp;S compliance.</w:t>
      </w:r>
      <w:r w:rsidRPr="002462AF">
        <w:rPr>
          <w:rStyle w:val="eop"/>
          <w:rFonts w:eastAsiaTheme="majorEastAsia"/>
          <w:color w:val="000000"/>
        </w:rPr>
        <w:t> </w:t>
      </w:r>
    </w:p>
    <w:p w14:paraId="2F227AA3" w14:textId="5D7FDFDD" w:rsidR="009D2E3E" w:rsidRPr="002462AF" w:rsidRDefault="009D2E3E" w:rsidP="00554D44">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Ensure implementation of the Environmental and Social Commitment Plan (ESCP) and the E&amp;S instruments such as Stakeholder Engagement Plan (SEP), Labor Management Procedures (LMP), including the Grievance Redress Mechanism (GRM) as described in the SEP, and dedicated to Project workers, as described in the LMP.</w:t>
      </w:r>
      <w:r w:rsidRPr="002462AF">
        <w:rPr>
          <w:rStyle w:val="eop"/>
          <w:rFonts w:eastAsiaTheme="majorEastAsia"/>
          <w:color w:val="000000"/>
        </w:rPr>
        <w:t> </w:t>
      </w:r>
    </w:p>
    <w:p w14:paraId="58C787E5"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Monitor the implementation of the ESCP, SEP, LMP, and the other E&amp;S documents such as Environmental and Social Impact Assessments (ESIAs) and Environmental and Social Management Plans (ESMPs) to be developed under the project.</w:t>
      </w:r>
      <w:r w:rsidRPr="002462AF">
        <w:rPr>
          <w:rStyle w:val="eop"/>
          <w:rFonts w:eastAsiaTheme="majorEastAsia"/>
          <w:color w:val="000000"/>
        </w:rPr>
        <w:t> </w:t>
      </w:r>
    </w:p>
    <w:p w14:paraId="79B53D5F"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Review and ensure that relevant aspects of the ESCP and the WB Environmental and Social Standards (ESS) instruments are duly incorporated into the procurement documents. Support with monitoring to ensure that the consultants and contractors comply with the ESHS specifications of their respective contracts. </w:t>
      </w:r>
      <w:r w:rsidRPr="002462AF">
        <w:rPr>
          <w:rStyle w:val="eop"/>
          <w:rFonts w:eastAsiaTheme="majorEastAsia"/>
          <w:color w:val="000000"/>
        </w:rPr>
        <w:t> </w:t>
      </w:r>
    </w:p>
    <w:p w14:paraId="390055E8"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Provide contributions to the regular semi-annual and annual progress reports on projects’ implementation as required by the Government and the World Bank.</w:t>
      </w:r>
      <w:r w:rsidRPr="002462AF">
        <w:rPr>
          <w:rStyle w:val="eop"/>
          <w:rFonts w:eastAsiaTheme="majorEastAsia"/>
          <w:color w:val="000000"/>
        </w:rPr>
        <w:t> </w:t>
      </w:r>
    </w:p>
    <w:p w14:paraId="5CEC6A70" w14:textId="6F201100" w:rsidR="009D2E3E" w:rsidRPr="002462AF" w:rsidRDefault="00554D44" w:rsidP="009D2E3E">
      <w:pPr>
        <w:pStyle w:val="paragraph"/>
        <w:numPr>
          <w:ilvl w:val="0"/>
          <w:numId w:val="3"/>
        </w:numPr>
        <w:spacing w:before="0" w:beforeAutospacing="0" w:after="0" w:afterAutospacing="0"/>
        <w:jc w:val="both"/>
        <w:textAlignment w:val="baseline"/>
        <w:rPr>
          <w:color w:val="000000"/>
        </w:rPr>
      </w:pPr>
      <w:r>
        <w:rPr>
          <w:rStyle w:val="normaltextrun"/>
          <w:rFonts w:eastAsiaTheme="majorEastAsia"/>
          <w:color w:val="000000"/>
        </w:rPr>
        <w:t>In coordination with the Social Specialist, u</w:t>
      </w:r>
      <w:r w:rsidRPr="002462AF">
        <w:rPr>
          <w:rStyle w:val="normaltextrun"/>
          <w:rFonts w:eastAsiaTheme="majorEastAsia"/>
          <w:color w:val="000000"/>
        </w:rPr>
        <w:t>pdate of E&amp;S instruments (SEP, LMP, ESMF, ESMPs) as needed</w:t>
      </w:r>
      <w:r>
        <w:rPr>
          <w:rStyle w:val="normaltextrun"/>
          <w:rFonts w:eastAsiaTheme="majorEastAsia"/>
          <w:color w:val="000000"/>
        </w:rPr>
        <w:t xml:space="preserve">. </w:t>
      </w:r>
    </w:p>
    <w:p w14:paraId="3B4C5B91" w14:textId="77777777" w:rsidR="00554D44" w:rsidRPr="00554D44" w:rsidRDefault="00554D44" w:rsidP="00554D44">
      <w:pPr>
        <w:pStyle w:val="ListParagraph"/>
        <w:widowControl/>
        <w:numPr>
          <w:ilvl w:val="0"/>
          <w:numId w:val="5"/>
        </w:numPr>
        <w:spacing w:line="256" w:lineRule="auto"/>
        <w:jc w:val="both"/>
        <w:rPr>
          <w:rStyle w:val="eop"/>
          <w:rFonts w:ascii="Times New Roman" w:eastAsia="Times New Roman" w:hAnsi="Times New Roman" w:cs="Times New Roman"/>
          <w:color w:val="000000" w:themeColor="text1"/>
        </w:rPr>
      </w:pPr>
      <w:r w:rsidRPr="00554D44">
        <w:rPr>
          <w:rStyle w:val="normaltextrun"/>
          <w:rFonts w:ascii="Times New Roman" w:eastAsiaTheme="majorEastAsia" w:hAnsi="Times New Roman" w:cs="Times New Roman"/>
          <w:color w:val="000000"/>
        </w:rPr>
        <w:t>Perform other duties in line with the scope of the project leading to compliance with environmental and social aspects and related instruments</w:t>
      </w:r>
      <w:r w:rsidRPr="00554D44">
        <w:rPr>
          <w:rStyle w:val="normaltextrun"/>
          <w:rFonts w:ascii="Times New Roman" w:eastAsiaTheme="majorEastAsia" w:hAnsi="Times New Roman" w:cs="Times New Roman"/>
          <w:b/>
          <w:bCs/>
          <w:color w:val="000000"/>
        </w:rPr>
        <w:t>.</w:t>
      </w:r>
      <w:r w:rsidRPr="00554D44">
        <w:rPr>
          <w:rStyle w:val="eop"/>
          <w:rFonts w:ascii="Times New Roman" w:eastAsiaTheme="majorEastAsia" w:hAnsi="Times New Roman" w:cs="Times New Roman"/>
          <w:color w:val="000000"/>
        </w:rPr>
        <w:t> </w:t>
      </w:r>
    </w:p>
    <w:p w14:paraId="7928EE64" w14:textId="5D2726B3" w:rsidR="00554D44" w:rsidRPr="00554D44" w:rsidRDefault="00554D44" w:rsidP="00554D44">
      <w:pPr>
        <w:pStyle w:val="ListParagraph"/>
        <w:widowControl/>
        <w:numPr>
          <w:ilvl w:val="0"/>
          <w:numId w:val="5"/>
        </w:numPr>
        <w:spacing w:line="256" w:lineRule="auto"/>
        <w:jc w:val="both"/>
        <w:rPr>
          <w:rStyle w:val="eop"/>
          <w:rFonts w:ascii="Times New Roman" w:eastAsia="Times New Roman" w:hAnsi="Times New Roman" w:cs="Times New Roman"/>
          <w:color w:val="000000" w:themeColor="text1"/>
        </w:rPr>
      </w:pPr>
      <w:r w:rsidRPr="00554D44">
        <w:rPr>
          <w:rFonts w:ascii="Times New Roman" w:eastAsia="Times New Roman" w:hAnsi="Times New Roman" w:cs="Times New Roman"/>
          <w:color w:val="000000" w:themeColor="text1"/>
        </w:rPr>
        <w:t>Liaise with GRENLEC's Owner’s Engineer’s Environmental Specialist and ensure the ESCP, SEP, LMP, GRM and ESMP are properly implemented</w:t>
      </w:r>
      <w:r>
        <w:rPr>
          <w:rFonts w:ascii="Times New Roman" w:eastAsia="Times New Roman" w:hAnsi="Times New Roman" w:cs="Times New Roman"/>
          <w:color w:val="000000" w:themeColor="text1"/>
        </w:rPr>
        <w:t>.</w:t>
      </w:r>
    </w:p>
    <w:p w14:paraId="74BC3DA0" w14:textId="77777777" w:rsidR="009D2E3E" w:rsidRPr="002462AF" w:rsidRDefault="009D2E3E" w:rsidP="009D2E3E">
      <w:pPr>
        <w:pStyle w:val="paragraph"/>
        <w:spacing w:before="0" w:beforeAutospacing="0" w:after="0" w:afterAutospacing="0"/>
        <w:ind w:left="720" w:firstLine="60"/>
        <w:jc w:val="both"/>
        <w:textAlignment w:val="baseline"/>
      </w:pPr>
    </w:p>
    <w:p w14:paraId="74951563" w14:textId="77777777" w:rsidR="009D2E3E" w:rsidRPr="002462AF" w:rsidRDefault="009D2E3E" w:rsidP="009D2E3E">
      <w:pPr>
        <w:pStyle w:val="paragraph"/>
        <w:spacing w:before="0" w:beforeAutospacing="0" w:after="0" w:afterAutospacing="0"/>
        <w:jc w:val="both"/>
        <w:textAlignment w:val="baseline"/>
      </w:pPr>
      <w:r w:rsidRPr="002462AF">
        <w:rPr>
          <w:rStyle w:val="normaltextrun"/>
          <w:rFonts w:eastAsiaTheme="majorEastAsia"/>
          <w:color w:val="000000"/>
          <w:u w:val="single"/>
        </w:rPr>
        <w:t>Site specific actions for subprojects to be financed under the Project</w:t>
      </w:r>
      <w:r w:rsidRPr="002462AF">
        <w:rPr>
          <w:rStyle w:val="eop"/>
          <w:rFonts w:eastAsiaTheme="majorEastAsia"/>
          <w:color w:val="000000"/>
        </w:rPr>
        <w:t> </w:t>
      </w:r>
    </w:p>
    <w:p w14:paraId="16627752" w14:textId="014C9A4F" w:rsidR="009D2E3E" w:rsidRPr="002462AF" w:rsidRDefault="009D2E3E" w:rsidP="00554D44">
      <w:pPr>
        <w:pStyle w:val="paragraph"/>
        <w:spacing w:before="0" w:beforeAutospacing="0" w:after="0" w:afterAutospacing="0"/>
        <w:jc w:val="both"/>
        <w:textAlignment w:val="baseline"/>
      </w:pPr>
      <w:r w:rsidRPr="002462AF">
        <w:rPr>
          <w:rStyle w:val="normaltextrun"/>
          <w:rFonts w:eastAsiaTheme="majorEastAsia"/>
          <w:color w:val="000000"/>
        </w:rPr>
        <w:t xml:space="preserve">The </w:t>
      </w:r>
      <w:r w:rsidR="007239A9" w:rsidRPr="002462AF">
        <w:rPr>
          <w:rStyle w:val="normaltextrun"/>
          <w:rFonts w:eastAsiaTheme="majorEastAsia"/>
          <w:color w:val="000000"/>
        </w:rPr>
        <w:t>E</w:t>
      </w:r>
      <w:r w:rsidR="007239A9">
        <w:rPr>
          <w:rStyle w:val="normaltextrun"/>
          <w:rFonts w:eastAsiaTheme="majorEastAsia"/>
          <w:color w:val="000000"/>
        </w:rPr>
        <w:t xml:space="preserve">nvironmental Specialist </w:t>
      </w:r>
      <w:r w:rsidRPr="002462AF">
        <w:rPr>
          <w:rStyle w:val="normaltextrun"/>
          <w:rFonts w:eastAsiaTheme="majorEastAsia"/>
          <w:color w:val="000000"/>
        </w:rPr>
        <w:t>will lead the following activities</w:t>
      </w:r>
      <w:r w:rsidR="007239A9">
        <w:rPr>
          <w:rStyle w:val="normaltextrun"/>
          <w:rFonts w:eastAsiaTheme="majorEastAsia"/>
          <w:color w:val="000000"/>
        </w:rPr>
        <w:t xml:space="preserve"> in coordination with the Social Specialist. </w:t>
      </w:r>
    </w:p>
    <w:p w14:paraId="5A883E1C"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For the subprojects involving civil works, carry out screening and scoping to determine potential environmental impacts. The screening and scoping should be carried out in coordination with other members of the PIU and informed by draft designs and existing studies where possible.</w:t>
      </w:r>
      <w:r w:rsidRPr="002462AF">
        <w:rPr>
          <w:rStyle w:val="eop"/>
          <w:rFonts w:eastAsiaTheme="majorEastAsia"/>
          <w:color w:val="000000"/>
        </w:rPr>
        <w:t> </w:t>
      </w:r>
    </w:p>
    <w:p w14:paraId="37C3904A"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Based on the findings of the screening and scoping, draft the site specific ESMPs/guidance for contractors.</w:t>
      </w:r>
      <w:r w:rsidRPr="002462AF">
        <w:rPr>
          <w:rStyle w:val="eop"/>
          <w:rFonts w:eastAsiaTheme="majorEastAsia"/>
          <w:color w:val="000000"/>
        </w:rPr>
        <w:t> </w:t>
      </w:r>
    </w:p>
    <w:p w14:paraId="648331BC"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If needed, finalize the draft terms of reference for consultancies to undertake ESMPs (or ESIAs as required) for each site.</w:t>
      </w:r>
      <w:r w:rsidRPr="002462AF">
        <w:rPr>
          <w:rStyle w:val="eop"/>
          <w:rFonts w:eastAsiaTheme="majorEastAsia"/>
          <w:color w:val="000000"/>
        </w:rPr>
        <w:t> </w:t>
      </w:r>
    </w:p>
    <w:p w14:paraId="1817E4BF"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 xml:space="preserve">Oversee and monitor the work of Project consultants to ensure there is compliance with the </w:t>
      </w:r>
      <w:proofErr w:type="spellStart"/>
      <w:r w:rsidRPr="002462AF">
        <w:rPr>
          <w:rStyle w:val="normaltextrun"/>
          <w:rFonts w:eastAsiaTheme="majorEastAsia"/>
          <w:color w:val="000000"/>
        </w:rPr>
        <w:t>ToRs</w:t>
      </w:r>
      <w:proofErr w:type="spellEnd"/>
      <w:r w:rsidRPr="002462AF">
        <w:rPr>
          <w:rStyle w:val="normaltextrun"/>
          <w:rFonts w:eastAsiaTheme="majorEastAsia"/>
          <w:color w:val="000000"/>
        </w:rPr>
        <w:t>, ESSs and national laws.</w:t>
      </w:r>
      <w:r w:rsidRPr="002462AF">
        <w:rPr>
          <w:rStyle w:val="eop"/>
          <w:rFonts w:eastAsiaTheme="majorEastAsia"/>
          <w:color w:val="000000"/>
        </w:rPr>
        <w:t> </w:t>
      </w:r>
    </w:p>
    <w:p w14:paraId="67AF38FE"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 xml:space="preserve">Review the ESIAs and ESMPs and other reports produced by the consultants to ensure compliance with the </w:t>
      </w:r>
      <w:proofErr w:type="spellStart"/>
      <w:r w:rsidRPr="002462AF">
        <w:rPr>
          <w:rStyle w:val="normaltextrun"/>
          <w:rFonts w:eastAsiaTheme="majorEastAsia"/>
          <w:color w:val="000000"/>
        </w:rPr>
        <w:t>ToRs</w:t>
      </w:r>
      <w:proofErr w:type="spellEnd"/>
      <w:r w:rsidRPr="002462AF">
        <w:rPr>
          <w:rStyle w:val="normaltextrun"/>
          <w:rFonts w:eastAsiaTheme="majorEastAsia"/>
          <w:color w:val="000000"/>
        </w:rPr>
        <w:t>, ESSs and national laws.</w:t>
      </w:r>
      <w:r w:rsidRPr="002462AF">
        <w:rPr>
          <w:rStyle w:val="eop"/>
          <w:rFonts w:eastAsiaTheme="majorEastAsia"/>
          <w:color w:val="000000"/>
        </w:rPr>
        <w:t> </w:t>
      </w:r>
    </w:p>
    <w:p w14:paraId="482A5EA9"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Ensure the preparation, consultation, adoption, disclosure of site-specific ESIAs and ESMPs.</w:t>
      </w:r>
      <w:r w:rsidRPr="002462AF">
        <w:rPr>
          <w:rStyle w:val="eop"/>
          <w:rFonts w:eastAsiaTheme="majorEastAsia"/>
          <w:color w:val="000000"/>
        </w:rPr>
        <w:t> </w:t>
      </w:r>
    </w:p>
    <w:p w14:paraId="1C7E52F0"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Ensure bidding and contracting documents incorporate the ESMP requirements. This is to be undertaken in coordination with the OECS Commission.</w:t>
      </w:r>
      <w:r w:rsidRPr="002462AF">
        <w:rPr>
          <w:rStyle w:val="eop"/>
          <w:rFonts w:eastAsiaTheme="majorEastAsia"/>
          <w:color w:val="000000"/>
        </w:rPr>
        <w:t> </w:t>
      </w:r>
    </w:p>
    <w:p w14:paraId="354076FD"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Carry out training for all personnel relevant for the successful implementation of the environmental requirements such as for consultants, contractors, and PIU</w:t>
      </w:r>
      <w:r w:rsidRPr="002462AF">
        <w:rPr>
          <w:rStyle w:val="eop"/>
          <w:rFonts w:eastAsiaTheme="majorEastAsia"/>
          <w:color w:val="000000"/>
        </w:rPr>
        <w:t> </w:t>
      </w:r>
    </w:p>
    <w:p w14:paraId="05218B6D" w14:textId="29A7F96E"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lastRenderedPageBreak/>
        <w:t xml:space="preserve">Ensure that the necessary environmental </w:t>
      </w:r>
      <w:proofErr w:type="spellStart"/>
      <w:r w:rsidR="006A696A">
        <w:rPr>
          <w:rStyle w:val="normaltextrun"/>
          <w:rFonts w:eastAsiaTheme="majorEastAsia"/>
          <w:color w:val="000000"/>
        </w:rPr>
        <w:t>authorisations</w:t>
      </w:r>
      <w:proofErr w:type="spellEnd"/>
      <w:r w:rsidRPr="002462AF">
        <w:rPr>
          <w:rStyle w:val="normaltextrun"/>
          <w:rFonts w:eastAsiaTheme="majorEastAsia"/>
          <w:color w:val="000000"/>
        </w:rPr>
        <w:t xml:space="preserve"> and permits are obtained where needed.</w:t>
      </w:r>
      <w:r w:rsidRPr="002462AF">
        <w:rPr>
          <w:rStyle w:val="eop"/>
          <w:rFonts w:eastAsiaTheme="majorEastAsia"/>
          <w:color w:val="000000"/>
        </w:rPr>
        <w:t> </w:t>
      </w:r>
    </w:p>
    <w:p w14:paraId="72EE7AF5"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During implementation of the approved subprojects, undertake regular environmental monitoring to verify whether and how provisions of the ESMPs/E&amp;S Guidance as well as SEP and LMP are followed by all relevant stakeholders (designers, contractors, beneficiaries, etc.).</w:t>
      </w:r>
      <w:r w:rsidRPr="002462AF">
        <w:rPr>
          <w:rStyle w:val="eop"/>
          <w:rFonts w:eastAsiaTheme="majorEastAsia"/>
          <w:color w:val="000000"/>
        </w:rPr>
        <w:t> </w:t>
      </w:r>
    </w:p>
    <w:p w14:paraId="41F00935"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Ensure that subcontractors follow the ESMPs and other appropriate measures during construction and other civil works.</w:t>
      </w:r>
      <w:r w:rsidRPr="002462AF">
        <w:rPr>
          <w:rStyle w:val="eop"/>
          <w:rFonts w:eastAsiaTheme="majorEastAsia"/>
          <w:color w:val="000000"/>
        </w:rPr>
        <w:t> </w:t>
      </w:r>
    </w:p>
    <w:p w14:paraId="309E0800"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Provide orientation to contractors and workers on application of ESMPs, Code of Conduct, Occupational Health and Safety Guidelines, and LMP, and supervise their compliance with same.</w:t>
      </w:r>
      <w:r w:rsidRPr="002462AF">
        <w:rPr>
          <w:rStyle w:val="eop"/>
          <w:rFonts w:eastAsiaTheme="majorEastAsia"/>
          <w:color w:val="000000"/>
        </w:rPr>
        <w:t> </w:t>
      </w:r>
    </w:p>
    <w:p w14:paraId="39A5C85C" w14:textId="77777777" w:rsidR="009D2E3E" w:rsidRPr="006C0AA3" w:rsidRDefault="009D2E3E" w:rsidP="009D2E3E">
      <w:pPr>
        <w:pStyle w:val="paragraph"/>
        <w:numPr>
          <w:ilvl w:val="0"/>
          <w:numId w:val="3"/>
        </w:numPr>
        <w:spacing w:before="0" w:beforeAutospacing="0" w:after="0" w:afterAutospacing="0"/>
        <w:jc w:val="both"/>
        <w:textAlignment w:val="baseline"/>
        <w:rPr>
          <w:rStyle w:val="eop"/>
        </w:rPr>
      </w:pPr>
      <w:r w:rsidRPr="002462AF">
        <w:rPr>
          <w:rStyle w:val="normaltextrun"/>
          <w:rFonts w:eastAsiaTheme="majorEastAsia"/>
          <w:color w:val="000000"/>
        </w:rPr>
        <w:t xml:space="preserve">Work closely with key agencies and beneficiary agencies, to ensure that environmental aspects are understood, </w:t>
      </w:r>
      <w:proofErr w:type="gramStart"/>
      <w:r w:rsidRPr="002462AF">
        <w:rPr>
          <w:rStyle w:val="normaltextrun"/>
          <w:rFonts w:eastAsiaTheme="majorEastAsia"/>
          <w:color w:val="000000"/>
        </w:rPr>
        <w:t>taken into account</w:t>
      </w:r>
      <w:proofErr w:type="gramEnd"/>
      <w:r w:rsidRPr="002462AF">
        <w:rPr>
          <w:rStyle w:val="normaltextrun"/>
          <w:rFonts w:eastAsiaTheme="majorEastAsia"/>
          <w:color w:val="000000"/>
        </w:rPr>
        <w:t xml:space="preserve"> through ESMPs or other instruments, and implemented.</w:t>
      </w:r>
      <w:r w:rsidRPr="002462AF">
        <w:rPr>
          <w:rStyle w:val="eop"/>
          <w:rFonts w:eastAsiaTheme="majorEastAsia"/>
          <w:color w:val="000000"/>
        </w:rPr>
        <w:t> </w:t>
      </w:r>
    </w:p>
    <w:p w14:paraId="41F6E37B" w14:textId="26557C40" w:rsidR="006C0AA3" w:rsidRPr="006C0AA3" w:rsidRDefault="006C0AA3" w:rsidP="006C0AA3">
      <w:pPr>
        <w:pStyle w:val="paragraph"/>
        <w:numPr>
          <w:ilvl w:val="0"/>
          <w:numId w:val="3"/>
        </w:numPr>
        <w:spacing w:before="0" w:beforeAutospacing="0" w:after="0" w:afterAutospacing="0"/>
        <w:jc w:val="both"/>
        <w:textAlignment w:val="baseline"/>
        <w:rPr>
          <w:rFonts w:eastAsiaTheme="majorEastAsia"/>
          <w:color w:val="000000"/>
        </w:rPr>
      </w:pPr>
      <w:r w:rsidRPr="00A47054">
        <w:rPr>
          <w:rStyle w:val="normaltextrun"/>
          <w:rFonts w:eastAsiaTheme="majorEastAsia"/>
          <w:color w:val="000000"/>
        </w:rPr>
        <w:t>Coordinate with</w:t>
      </w:r>
      <w:r w:rsidR="0065637A">
        <w:rPr>
          <w:rStyle w:val="normaltextrun"/>
          <w:rFonts w:eastAsiaTheme="majorEastAsia"/>
          <w:color w:val="000000"/>
        </w:rPr>
        <w:t xml:space="preserve"> th</w:t>
      </w:r>
      <w:r w:rsidRPr="00A47054">
        <w:rPr>
          <w:rStyle w:val="normaltextrun"/>
          <w:rFonts w:eastAsiaTheme="majorEastAsia"/>
          <w:color w:val="000000"/>
        </w:rPr>
        <w:t xml:space="preserve">e </w:t>
      </w:r>
      <w:r w:rsidRPr="00285272">
        <w:rPr>
          <w:rStyle w:val="normaltextrun"/>
          <w:rFonts w:eastAsiaTheme="majorEastAsia"/>
        </w:rPr>
        <w:t xml:space="preserve">from the Regional Renewable Energy Coordinating Unit </w:t>
      </w:r>
      <w:r>
        <w:rPr>
          <w:rStyle w:val="normaltextrun"/>
          <w:rFonts w:eastAsiaTheme="majorEastAsia"/>
        </w:rPr>
        <w:t>(</w:t>
      </w:r>
      <w:r w:rsidRPr="00A47054">
        <w:rPr>
          <w:rStyle w:val="normaltextrun"/>
          <w:rFonts w:eastAsiaTheme="majorEastAsia"/>
          <w:color w:val="000000"/>
        </w:rPr>
        <w:t>RCU</w:t>
      </w:r>
      <w:r>
        <w:rPr>
          <w:rStyle w:val="normaltextrun"/>
          <w:rFonts w:eastAsiaTheme="majorEastAsia"/>
          <w:color w:val="000000"/>
        </w:rPr>
        <w:t>)</w:t>
      </w:r>
      <w:r w:rsidRPr="00A47054">
        <w:rPr>
          <w:rStyle w:val="normaltextrun"/>
          <w:rFonts w:eastAsiaTheme="majorEastAsia"/>
          <w:color w:val="000000"/>
        </w:rPr>
        <w:t xml:space="preserve"> to ensure the Private Financial Institutions (PFIs) receiving guarantees from the Risk Mitigation Fund identify, assess, manage, and monitor the environmental and social risks and impacts of the private sector subprojects that receive support from the Project </w:t>
      </w:r>
      <w:proofErr w:type="spellStart"/>
      <w:r w:rsidRPr="00A47054">
        <w:rPr>
          <w:rStyle w:val="normaltextrun"/>
          <w:rFonts w:eastAsiaTheme="majorEastAsia"/>
          <w:color w:val="000000"/>
        </w:rPr>
        <w:t>inline</w:t>
      </w:r>
      <w:proofErr w:type="spellEnd"/>
      <w:r w:rsidRPr="00A47054">
        <w:rPr>
          <w:rStyle w:val="normaltextrun"/>
          <w:rFonts w:eastAsiaTheme="majorEastAsia"/>
          <w:color w:val="000000"/>
        </w:rPr>
        <w:t xml:space="preserve"> with the World Bank ESF and the Environmental and Social Management System (ESMS) of the PFI.</w:t>
      </w:r>
    </w:p>
    <w:p w14:paraId="28043B87"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Assist the PIU in preparing the technical aspects of reports relevant to civil works.</w:t>
      </w:r>
      <w:r w:rsidRPr="002462AF">
        <w:rPr>
          <w:rStyle w:val="eop"/>
          <w:rFonts w:eastAsiaTheme="majorEastAsia"/>
          <w:color w:val="000000"/>
        </w:rPr>
        <w:t> </w:t>
      </w:r>
    </w:p>
    <w:p w14:paraId="456C762C"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Report regularly to the Project Manager in writing on the results of monitoring visits, promptly identify any environmental and/or social issues or cases of non-compliance and make recommendations for dealing with those issues.</w:t>
      </w:r>
      <w:r w:rsidRPr="002462AF">
        <w:rPr>
          <w:rStyle w:val="eop"/>
          <w:rFonts w:eastAsiaTheme="majorEastAsia"/>
          <w:color w:val="000000"/>
        </w:rPr>
        <w:t> </w:t>
      </w:r>
    </w:p>
    <w:p w14:paraId="6CFE3E70" w14:textId="77777777" w:rsidR="009D2E3E" w:rsidRPr="002462AF" w:rsidRDefault="009D2E3E" w:rsidP="009D2E3E">
      <w:pPr>
        <w:pStyle w:val="paragraph"/>
        <w:spacing w:before="0" w:beforeAutospacing="0" w:after="0" w:afterAutospacing="0"/>
        <w:ind w:left="90" w:firstLine="60"/>
        <w:jc w:val="both"/>
        <w:textAlignment w:val="baseline"/>
      </w:pPr>
    </w:p>
    <w:p w14:paraId="70AE4153" w14:textId="77777777" w:rsidR="009D2E3E" w:rsidRPr="002462AF" w:rsidRDefault="009D2E3E" w:rsidP="009D2E3E">
      <w:pPr>
        <w:pStyle w:val="paragraph"/>
        <w:spacing w:before="0" w:beforeAutospacing="0" w:after="0" w:afterAutospacing="0"/>
        <w:jc w:val="both"/>
        <w:textAlignment w:val="baseline"/>
      </w:pPr>
      <w:r w:rsidRPr="002462AF">
        <w:rPr>
          <w:rStyle w:val="normaltextrun"/>
          <w:rFonts w:eastAsiaTheme="majorEastAsia"/>
          <w:color w:val="000000"/>
          <w:u w:val="single"/>
        </w:rPr>
        <w:t>Technical Assistance </w:t>
      </w:r>
      <w:r w:rsidRPr="002462AF">
        <w:rPr>
          <w:rStyle w:val="eop"/>
          <w:rFonts w:eastAsiaTheme="majorEastAsia"/>
          <w:color w:val="000000"/>
        </w:rPr>
        <w:t> </w:t>
      </w:r>
    </w:p>
    <w:p w14:paraId="680D0A0E"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Provide guidance such that all Terms of Reference (</w:t>
      </w:r>
      <w:proofErr w:type="spellStart"/>
      <w:r w:rsidRPr="002462AF">
        <w:rPr>
          <w:rStyle w:val="normaltextrun"/>
          <w:rFonts w:eastAsiaTheme="majorEastAsia"/>
          <w:color w:val="000000"/>
        </w:rPr>
        <w:t>ToRs</w:t>
      </w:r>
      <w:proofErr w:type="spellEnd"/>
      <w:r w:rsidRPr="002462AF">
        <w:rPr>
          <w:rStyle w:val="normaltextrun"/>
          <w:rFonts w:eastAsiaTheme="majorEastAsia"/>
          <w:color w:val="000000"/>
        </w:rPr>
        <w:t>) for studies, capacity building, training and any technical assistance activities carried out under the Project duly incorporate and take into consideration, the requirements (as applicable) of the E&amp;S Standards of the Environmental and Social Framework (ESF) of the Bank.</w:t>
      </w:r>
      <w:r w:rsidRPr="002462AF">
        <w:rPr>
          <w:rStyle w:val="eop"/>
          <w:rFonts w:eastAsiaTheme="majorEastAsia"/>
          <w:color w:val="000000"/>
        </w:rPr>
        <w:t> </w:t>
      </w:r>
    </w:p>
    <w:p w14:paraId="5747B37F" w14:textId="77777777" w:rsidR="009D2E3E" w:rsidRPr="002462AF" w:rsidRDefault="009D2E3E" w:rsidP="009D2E3E">
      <w:pPr>
        <w:pStyle w:val="paragraph"/>
        <w:spacing w:before="0" w:beforeAutospacing="0" w:after="0" w:afterAutospacing="0"/>
        <w:ind w:left="90" w:firstLine="60"/>
        <w:jc w:val="both"/>
        <w:textAlignment w:val="baseline"/>
      </w:pPr>
    </w:p>
    <w:p w14:paraId="74BDE500" w14:textId="77777777" w:rsidR="009D2E3E" w:rsidRDefault="009D2E3E" w:rsidP="009D2E3E">
      <w:pPr>
        <w:pStyle w:val="paragraph"/>
        <w:spacing w:before="0" w:beforeAutospacing="0" w:after="0" w:afterAutospacing="0"/>
        <w:jc w:val="both"/>
        <w:textAlignment w:val="baseline"/>
        <w:rPr>
          <w:rStyle w:val="eop"/>
          <w:rFonts w:eastAsiaTheme="majorEastAsia"/>
          <w:color w:val="000000"/>
        </w:rPr>
      </w:pPr>
      <w:r w:rsidRPr="002462AF">
        <w:rPr>
          <w:rStyle w:val="normaltextrun"/>
          <w:rFonts w:eastAsiaTheme="majorEastAsia"/>
          <w:color w:val="000000"/>
          <w:u w:val="single"/>
        </w:rPr>
        <w:t>Responsibilities related to LMP</w:t>
      </w:r>
      <w:r w:rsidRPr="002462AF">
        <w:rPr>
          <w:rStyle w:val="eop"/>
          <w:rFonts w:eastAsiaTheme="majorEastAsia"/>
          <w:color w:val="000000"/>
        </w:rPr>
        <w:t> </w:t>
      </w:r>
    </w:p>
    <w:p w14:paraId="1039A88E" w14:textId="5144299F" w:rsidR="007239A9" w:rsidRPr="002462AF" w:rsidRDefault="007239A9" w:rsidP="009D2E3E">
      <w:pPr>
        <w:pStyle w:val="paragraph"/>
        <w:spacing w:before="0" w:beforeAutospacing="0" w:after="0" w:afterAutospacing="0"/>
        <w:jc w:val="both"/>
        <w:textAlignment w:val="baseline"/>
      </w:pPr>
      <w:r>
        <w:rPr>
          <w:rStyle w:val="eop"/>
          <w:rFonts w:eastAsiaTheme="majorEastAsia"/>
          <w:color w:val="000000"/>
        </w:rPr>
        <w:t>In coordination with the Social Specialist</w:t>
      </w:r>
    </w:p>
    <w:p w14:paraId="34073759"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Support the implementation of the labor management procedures set forth in the LMP.</w:t>
      </w:r>
      <w:r w:rsidRPr="002462AF">
        <w:rPr>
          <w:rStyle w:val="eop"/>
          <w:rFonts w:eastAsiaTheme="majorEastAsia"/>
          <w:color w:val="000000"/>
        </w:rPr>
        <w:t> </w:t>
      </w:r>
    </w:p>
    <w:p w14:paraId="13E31F09"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Ensure that all project workers, including those of the PIU, sign a Code of Conduct as part of their contracts, including provisions on sexual exploitation and abuse, sexual harassment, and violence against children. </w:t>
      </w:r>
      <w:r w:rsidRPr="002462AF">
        <w:rPr>
          <w:rStyle w:val="eop"/>
          <w:rFonts w:eastAsiaTheme="majorEastAsia"/>
          <w:color w:val="000000"/>
        </w:rPr>
        <w:t> </w:t>
      </w:r>
    </w:p>
    <w:p w14:paraId="0B2A5D9C"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Support the implementation, monitoring and reporting of the GRM of the LMP.</w:t>
      </w:r>
      <w:r w:rsidRPr="002462AF">
        <w:rPr>
          <w:rStyle w:val="eop"/>
          <w:rFonts w:eastAsiaTheme="majorEastAsia"/>
          <w:color w:val="000000"/>
        </w:rPr>
        <w:t> </w:t>
      </w:r>
    </w:p>
    <w:p w14:paraId="7355EC21" w14:textId="77777777" w:rsidR="009D2E3E" w:rsidRPr="002462AF" w:rsidRDefault="009D2E3E" w:rsidP="009D2E3E">
      <w:pPr>
        <w:pStyle w:val="paragraph"/>
        <w:spacing w:before="0" w:beforeAutospacing="0" w:after="0" w:afterAutospacing="0"/>
        <w:ind w:left="720" w:firstLine="60"/>
        <w:jc w:val="both"/>
        <w:textAlignment w:val="baseline"/>
      </w:pPr>
    </w:p>
    <w:p w14:paraId="4250B29D" w14:textId="77777777" w:rsidR="009D2E3E" w:rsidRDefault="009D2E3E" w:rsidP="009D2E3E">
      <w:pPr>
        <w:pStyle w:val="paragraph"/>
        <w:spacing w:before="0" w:beforeAutospacing="0" w:after="0" w:afterAutospacing="0"/>
        <w:jc w:val="both"/>
        <w:textAlignment w:val="baseline"/>
        <w:rPr>
          <w:rStyle w:val="eop"/>
          <w:rFonts w:eastAsiaTheme="majorEastAsia"/>
          <w:color w:val="000000"/>
        </w:rPr>
      </w:pPr>
      <w:r w:rsidRPr="002462AF">
        <w:rPr>
          <w:rStyle w:val="normaltextrun"/>
          <w:rFonts w:eastAsiaTheme="majorEastAsia"/>
          <w:color w:val="000000"/>
          <w:u w:val="single"/>
        </w:rPr>
        <w:t>Stakeholder Engagement</w:t>
      </w:r>
      <w:r w:rsidRPr="002462AF">
        <w:rPr>
          <w:rStyle w:val="eop"/>
          <w:rFonts w:eastAsiaTheme="majorEastAsia"/>
          <w:color w:val="000000"/>
        </w:rPr>
        <w:t> </w:t>
      </w:r>
    </w:p>
    <w:p w14:paraId="2246E01A" w14:textId="582DA33B" w:rsidR="007239A9" w:rsidRPr="002462AF" w:rsidRDefault="007239A9" w:rsidP="009D2E3E">
      <w:pPr>
        <w:pStyle w:val="paragraph"/>
        <w:spacing w:before="0" w:beforeAutospacing="0" w:after="0" w:afterAutospacing="0"/>
        <w:jc w:val="both"/>
        <w:textAlignment w:val="baseline"/>
      </w:pPr>
      <w:r>
        <w:rPr>
          <w:rStyle w:val="eop"/>
          <w:rFonts w:eastAsiaTheme="majorEastAsia"/>
          <w:color w:val="000000"/>
        </w:rPr>
        <w:t>In coordination with the Social Specialist</w:t>
      </w:r>
    </w:p>
    <w:p w14:paraId="2CE0F7FE"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 xml:space="preserve">Ensure the implementation of the stakeholder process set forth in the </w:t>
      </w:r>
      <w:proofErr w:type="gramStart"/>
      <w:r w:rsidRPr="002462AF">
        <w:rPr>
          <w:rStyle w:val="normaltextrun"/>
          <w:rFonts w:eastAsiaTheme="majorEastAsia"/>
          <w:color w:val="000000"/>
        </w:rPr>
        <w:t>SEP;</w:t>
      </w:r>
      <w:proofErr w:type="gramEnd"/>
      <w:r w:rsidRPr="002462AF">
        <w:rPr>
          <w:rStyle w:val="eop"/>
          <w:rFonts w:eastAsiaTheme="majorEastAsia"/>
          <w:color w:val="000000"/>
        </w:rPr>
        <w:t> </w:t>
      </w:r>
    </w:p>
    <w:p w14:paraId="4D96A5A3"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t xml:space="preserve">Share Project information and support consultations with the relevant Project affected parties and other interested parties to ensure that issues are addressed in a timely manner and that project beneficiaries are kept abreast of developments, in line with the stakeholder engagement process identified in the </w:t>
      </w:r>
      <w:proofErr w:type="gramStart"/>
      <w:r w:rsidRPr="002462AF">
        <w:rPr>
          <w:rStyle w:val="normaltextrun"/>
          <w:rFonts w:eastAsiaTheme="majorEastAsia"/>
          <w:color w:val="000000"/>
        </w:rPr>
        <w:t>SEP;</w:t>
      </w:r>
      <w:proofErr w:type="gramEnd"/>
      <w:r w:rsidRPr="002462AF">
        <w:rPr>
          <w:rStyle w:val="eop"/>
          <w:rFonts w:eastAsiaTheme="majorEastAsia"/>
          <w:color w:val="000000"/>
        </w:rPr>
        <w:t> </w:t>
      </w:r>
    </w:p>
    <w:p w14:paraId="275D3A4E" w14:textId="77777777" w:rsidR="009D2E3E" w:rsidRPr="002462AF" w:rsidRDefault="009D2E3E" w:rsidP="009D2E3E">
      <w:pPr>
        <w:pStyle w:val="paragraph"/>
        <w:numPr>
          <w:ilvl w:val="0"/>
          <w:numId w:val="3"/>
        </w:numPr>
        <w:spacing w:before="0" w:beforeAutospacing="0" w:after="0" w:afterAutospacing="0"/>
        <w:jc w:val="both"/>
        <w:textAlignment w:val="baseline"/>
      </w:pPr>
      <w:r w:rsidRPr="002462AF">
        <w:rPr>
          <w:rStyle w:val="normaltextrun"/>
          <w:rFonts w:eastAsiaTheme="majorEastAsia"/>
          <w:color w:val="000000"/>
        </w:rPr>
        <w:lastRenderedPageBreak/>
        <w:t>Ensure that stakeholders’ feedback is integrated into ESMPs/ESIAs and other site-specific documents, as needed; and</w:t>
      </w:r>
      <w:r w:rsidRPr="002462AF">
        <w:rPr>
          <w:rStyle w:val="eop"/>
          <w:rFonts w:eastAsiaTheme="majorEastAsia"/>
          <w:color w:val="000000"/>
        </w:rPr>
        <w:t> </w:t>
      </w:r>
    </w:p>
    <w:p w14:paraId="3E927EE1" w14:textId="77777777" w:rsidR="009D2E3E" w:rsidRPr="006930E6" w:rsidRDefault="009D2E3E" w:rsidP="009D2E3E">
      <w:pPr>
        <w:pStyle w:val="ListParagraph"/>
        <w:numPr>
          <w:ilvl w:val="0"/>
          <w:numId w:val="3"/>
        </w:numPr>
        <w:spacing w:line="240" w:lineRule="atLeast"/>
        <w:rPr>
          <w:rStyle w:val="eop"/>
          <w:rFonts w:ascii="Times New Roman" w:hAnsi="Times New Roman" w:cs="Times New Roman"/>
          <w:sz w:val="24"/>
          <w:szCs w:val="24"/>
        </w:rPr>
      </w:pPr>
      <w:r w:rsidRPr="002462AF">
        <w:rPr>
          <w:rStyle w:val="normaltextrun"/>
          <w:rFonts w:ascii="Times New Roman" w:eastAsiaTheme="majorEastAsia" w:hAnsi="Times New Roman" w:cs="Times New Roman"/>
          <w:color w:val="000000"/>
          <w:sz w:val="24"/>
          <w:szCs w:val="24"/>
        </w:rPr>
        <w:t>Support the implementation, monitoring and reporting of the GRM of the SEP.</w:t>
      </w:r>
      <w:r w:rsidRPr="002462AF">
        <w:rPr>
          <w:rStyle w:val="eop"/>
          <w:rFonts w:ascii="Times New Roman" w:eastAsiaTheme="majorEastAsia" w:hAnsi="Times New Roman" w:cs="Times New Roman"/>
          <w:color w:val="000000"/>
          <w:sz w:val="24"/>
          <w:szCs w:val="24"/>
        </w:rPr>
        <w:t> </w:t>
      </w:r>
    </w:p>
    <w:p w14:paraId="151A4E97" w14:textId="77777777" w:rsidR="009D2E3E" w:rsidRPr="002462AF" w:rsidRDefault="009D2E3E" w:rsidP="009D2E3E">
      <w:pPr>
        <w:pStyle w:val="ListParagraph"/>
        <w:spacing w:line="240" w:lineRule="atLeast"/>
        <w:rPr>
          <w:rFonts w:ascii="Times New Roman" w:hAnsi="Times New Roman" w:cs="Times New Roman"/>
          <w:sz w:val="24"/>
          <w:szCs w:val="24"/>
        </w:rPr>
      </w:pPr>
    </w:p>
    <w:p w14:paraId="6BE710AB" w14:textId="77777777" w:rsidR="008D0974" w:rsidRDefault="008D0974" w:rsidP="009D2E3E">
      <w:pPr>
        <w:spacing w:line="240" w:lineRule="atLeast"/>
        <w:rPr>
          <w:rFonts w:ascii="Times New Roman" w:hAnsi="Times New Roman" w:cs="Times New Roman"/>
          <w:b/>
          <w:bCs/>
          <w:color w:val="000000"/>
          <w:sz w:val="24"/>
          <w:szCs w:val="24"/>
        </w:rPr>
      </w:pPr>
    </w:p>
    <w:p w14:paraId="7292F81B" w14:textId="77777777" w:rsidR="008D0974" w:rsidRDefault="008D0974" w:rsidP="009D2E3E">
      <w:pPr>
        <w:spacing w:line="240" w:lineRule="atLeast"/>
        <w:rPr>
          <w:rFonts w:ascii="Times New Roman" w:hAnsi="Times New Roman" w:cs="Times New Roman"/>
          <w:b/>
          <w:bCs/>
          <w:color w:val="000000"/>
          <w:sz w:val="24"/>
          <w:szCs w:val="24"/>
        </w:rPr>
      </w:pPr>
    </w:p>
    <w:p w14:paraId="2D45A9F5" w14:textId="1A776CBB" w:rsidR="009D2E3E" w:rsidRDefault="009D2E3E" w:rsidP="009D2E3E">
      <w:pPr>
        <w:spacing w:line="240" w:lineRule="atLeas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w:t>
      </w:r>
      <w:r w:rsidRPr="001F2E51">
        <w:rPr>
          <w:rFonts w:ascii="Times New Roman" w:hAnsi="Times New Roman" w:cs="Times New Roman"/>
          <w:b/>
          <w:bCs/>
          <w:color w:val="000000"/>
          <w:sz w:val="24"/>
          <w:szCs w:val="24"/>
        </w:rPr>
        <w:t>LEVEL OF EFFORTS AND CONTRACT PERIOD</w:t>
      </w:r>
      <w:r w:rsidRPr="001F2E51">
        <w:rPr>
          <w:rFonts w:ascii="Times New Roman" w:hAnsi="Times New Roman" w:cs="Times New Roman"/>
          <w:color w:val="000000"/>
          <w:sz w:val="24"/>
          <w:szCs w:val="24"/>
        </w:rPr>
        <w:t xml:space="preserve"> </w:t>
      </w:r>
    </w:p>
    <w:p w14:paraId="6495F132" w14:textId="77777777" w:rsidR="009D2E3E" w:rsidRPr="001F2E51" w:rsidRDefault="009D2E3E" w:rsidP="009D2E3E">
      <w:pPr>
        <w:spacing w:line="240" w:lineRule="atLeast"/>
        <w:rPr>
          <w:rFonts w:ascii="Times New Roman" w:hAnsi="Times New Roman" w:cs="Times New Roman"/>
          <w:color w:val="010302"/>
          <w:sz w:val="24"/>
          <w:szCs w:val="24"/>
        </w:rPr>
      </w:pPr>
      <w:r w:rsidRPr="001F2E51">
        <w:rPr>
          <w:rFonts w:ascii="Times New Roman" w:hAnsi="Times New Roman" w:cs="Times New Roman"/>
          <w:color w:val="000000"/>
          <w:sz w:val="24"/>
          <w:szCs w:val="24"/>
        </w:rPr>
        <w:t xml:space="preserve"> </w:t>
      </w:r>
    </w:p>
    <w:p w14:paraId="4607E191" w14:textId="06CFE071" w:rsidR="00F33315" w:rsidRDefault="00F33315" w:rsidP="00F33315">
      <w:pPr>
        <w:spacing w:line="240" w:lineRule="atLeast"/>
        <w:rPr>
          <w:rFonts w:ascii="Times New Roman" w:hAnsi="Times New Roman" w:cs="Times New Roman"/>
          <w:color w:val="000000"/>
          <w:sz w:val="24"/>
          <w:szCs w:val="24"/>
        </w:rPr>
      </w:pPr>
      <w:r w:rsidRPr="006753F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Environmental Specialist</w:t>
      </w:r>
      <w:r w:rsidRPr="006753FA">
        <w:rPr>
          <w:rFonts w:ascii="Times New Roman" w:hAnsi="Times New Roman" w:cs="Times New Roman"/>
          <w:color w:val="000000"/>
          <w:sz w:val="24"/>
          <w:szCs w:val="24"/>
        </w:rPr>
        <w:t xml:space="preserve"> is expected to work full-time based in Grenada for two years</w:t>
      </w:r>
      <w:r w:rsidR="00B86C7F">
        <w:rPr>
          <w:rFonts w:ascii="Times New Roman" w:hAnsi="Times New Roman" w:cs="Times New Roman"/>
          <w:color w:val="000000"/>
          <w:sz w:val="24"/>
          <w:szCs w:val="24"/>
        </w:rPr>
        <w:t>,</w:t>
      </w:r>
      <w:r w:rsidRPr="006753FA">
        <w:rPr>
          <w:rFonts w:ascii="Times New Roman" w:hAnsi="Times New Roman" w:cs="Times New Roman"/>
          <w:color w:val="000000"/>
          <w:sz w:val="24"/>
          <w:szCs w:val="24"/>
        </w:rPr>
        <w:t xml:space="preserve"> which can be extended subject to satisfactory performance</w:t>
      </w:r>
      <w:r>
        <w:rPr>
          <w:rFonts w:ascii="Times New Roman" w:hAnsi="Times New Roman" w:cs="Times New Roman"/>
          <w:color w:val="000000"/>
          <w:sz w:val="24"/>
          <w:szCs w:val="24"/>
        </w:rPr>
        <w:t xml:space="preserve"> until project closing</w:t>
      </w:r>
      <w:r w:rsidRPr="006753FA">
        <w:rPr>
          <w:rFonts w:ascii="Times New Roman" w:hAnsi="Times New Roman" w:cs="Times New Roman"/>
          <w:color w:val="000000"/>
          <w:spacing w:val="16"/>
          <w:sz w:val="24"/>
          <w:szCs w:val="24"/>
        </w:rPr>
        <w:t xml:space="preserve">. </w:t>
      </w:r>
      <w:r w:rsidRPr="006753FA">
        <w:rPr>
          <w:rFonts w:ascii="Times New Roman" w:hAnsi="Times New Roman" w:cs="Times New Roman"/>
          <w:color w:val="000000"/>
          <w:sz w:val="24"/>
          <w:szCs w:val="24"/>
        </w:rPr>
        <w:t>Performance will initially be reviewed at six months, and thereafter</w:t>
      </w:r>
      <w:r>
        <w:rPr>
          <w:rFonts w:ascii="Times New Roman" w:hAnsi="Times New Roman" w:cs="Times New Roman"/>
          <w:color w:val="000000"/>
          <w:sz w:val="24"/>
          <w:szCs w:val="24"/>
        </w:rPr>
        <w:t xml:space="preserve"> at </w:t>
      </w:r>
      <w:r w:rsidRPr="006753FA">
        <w:rPr>
          <w:rFonts w:ascii="Times New Roman" w:hAnsi="Times New Roman" w:cs="Times New Roman"/>
          <w:color w:val="000000"/>
          <w:sz w:val="24"/>
          <w:szCs w:val="24"/>
        </w:rPr>
        <w:t>annual reviews</w:t>
      </w:r>
    </w:p>
    <w:p w14:paraId="376560A7" w14:textId="77777777" w:rsidR="00F33315" w:rsidRDefault="00F33315" w:rsidP="00F33315">
      <w:pPr>
        <w:spacing w:line="240" w:lineRule="atLeast"/>
        <w:rPr>
          <w:rFonts w:ascii="Times New Roman" w:hAnsi="Times New Roman" w:cs="Times New Roman"/>
          <w:color w:val="000000"/>
          <w:sz w:val="24"/>
          <w:szCs w:val="24"/>
        </w:rPr>
      </w:pPr>
    </w:p>
    <w:p w14:paraId="4739AC80" w14:textId="13EFE9FF" w:rsidR="00F33315" w:rsidRDefault="00F33315" w:rsidP="00F33315">
      <w:pPr>
        <w:spacing w:line="240" w:lineRule="atLeast"/>
        <w:rPr>
          <w:rFonts w:ascii="Times New Roman" w:hAnsi="Times New Roman" w:cs="Times New Roman"/>
          <w:color w:val="000000"/>
          <w:sz w:val="24"/>
          <w:szCs w:val="24"/>
        </w:rPr>
      </w:pPr>
      <w:r w:rsidRPr="00D47EDF">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Environmental Specialist</w:t>
      </w:r>
      <w:r w:rsidRPr="00D47EDF">
        <w:rPr>
          <w:rFonts w:ascii="Times New Roman" w:eastAsia="Times New Roman" w:hAnsi="Times New Roman" w:cs="Times New Roman"/>
          <w:color w:val="000000" w:themeColor="text1"/>
        </w:rPr>
        <w:t xml:space="preserve"> will be required to sign a code of conduct preventing abuse, exploitation, and harassment</w:t>
      </w:r>
      <w:r>
        <w:rPr>
          <w:rFonts w:ascii="Times New Roman" w:eastAsia="Times New Roman" w:hAnsi="Times New Roman" w:cs="Times New Roman"/>
          <w:color w:val="000000" w:themeColor="text1"/>
        </w:rPr>
        <w:t xml:space="preserve">. </w:t>
      </w:r>
      <w:r w:rsidRPr="724BCABE">
        <w:rPr>
          <w:rFonts w:ascii="Times New Roman" w:eastAsia="Times New Roman" w:hAnsi="Times New Roman" w:cs="Times New Roman"/>
          <w:color w:val="000000" w:themeColor="text1"/>
        </w:rPr>
        <w:t>The nature of the position is such that some of the work may be performed outside normal work hours</w:t>
      </w:r>
      <w:r>
        <w:rPr>
          <w:rFonts w:ascii="Times New Roman" w:eastAsia="Times New Roman" w:hAnsi="Times New Roman" w:cs="Times New Roman"/>
          <w:color w:val="000000" w:themeColor="text1"/>
        </w:rPr>
        <w:t>,</w:t>
      </w:r>
      <w:r w:rsidRPr="724BCABE">
        <w:rPr>
          <w:rFonts w:ascii="Times New Roman" w:eastAsia="Times New Roman" w:hAnsi="Times New Roman" w:cs="Times New Roman"/>
          <w:color w:val="000000" w:themeColor="text1"/>
        </w:rPr>
        <w:t xml:space="preserve"> especially for consultations at the sub-project sites</w:t>
      </w:r>
      <w:r>
        <w:rPr>
          <w:rFonts w:ascii="Times New Roman" w:eastAsia="Times New Roman" w:hAnsi="Times New Roman" w:cs="Times New Roman"/>
          <w:color w:val="000000" w:themeColor="text1"/>
        </w:rPr>
        <w:t xml:space="preserve">. </w:t>
      </w:r>
      <w:r>
        <w:rPr>
          <w:rFonts w:ascii="Times New Roman" w:hAnsi="Times New Roman" w:cs="Times New Roman"/>
          <w:color w:val="000000"/>
          <w:sz w:val="24"/>
          <w:szCs w:val="24"/>
        </w:rPr>
        <w:t xml:space="preserve">This position </w:t>
      </w:r>
      <w:r w:rsidRPr="006753FA">
        <w:rPr>
          <w:rFonts w:ascii="Times New Roman" w:hAnsi="Times New Roman" w:cs="Times New Roman"/>
          <w:color w:val="000000"/>
          <w:sz w:val="24"/>
          <w:szCs w:val="24"/>
        </w:rPr>
        <w:t>may involve travel regionally</w:t>
      </w:r>
      <w:r>
        <w:rPr>
          <w:rFonts w:ascii="Times New Roman" w:hAnsi="Times New Roman" w:cs="Times New Roman"/>
          <w:color w:val="000000"/>
          <w:sz w:val="24"/>
          <w:szCs w:val="24"/>
        </w:rPr>
        <w:t xml:space="preserve">. </w:t>
      </w:r>
    </w:p>
    <w:p w14:paraId="6752F928" w14:textId="75F0904F" w:rsidR="009D2E3E" w:rsidRPr="006753FA" w:rsidRDefault="009D2E3E" w:rsidP="009D2E3E">
      <w:pPr>
        <w:spacing w:line="240" w:lineRule="atLeast"/>
        <w:rPr>
          <w:rFonts w:ascii="Times New Roman" w:hAnsi="Times New Roman" w:cs="Times New Roman"/>
          <w:color w:val="000000"/>
          <w:sz w:val="24"/>
          <w:szCs w:val="24"/>
        </w:rPr>
      </w:pPr>
    </w:p>
    <w:p w14:paraId="752D663E" w14:textId="77777777" w:rsidR="009D2E3E" w:rsidRDefault="009D2E3E" w:rsidP="009D2E3E">
      <w:pPr>
        <w:spacing w:line="240" w:lineRule="atLeast"/>
        <w:jc w:val="both"/>
        <w:rPr>
          <w:rFonts w:ascii="Times New Roman" w:hAnsi="Times New Roman" w:cs="Times New Roman"/>
          <w:sz w:val="24"/>
          <w:szCs w:val="24"/>
        </w:rPr>
      </w:pPr>
    </w:p>
    <w:p w14:paraId="69B85C3F" w14:textId="77777777" w:rsidR="009D2E3E" w:rsidRDefault="009D2E3E" w:rsidP="009D2E3E">
      <w:pPr>
        <w:spacing w:line="240" w:lineRule="atLeast"/>
        <w:jc w:val="both"/>
        <w:rPr>
          <w:rFonts w:ascii="Times New Roman" w:hAnsi="Times New Roman" w:cs="Times New Roman"/>
          <w:b/>
          <w:bCs/>
        </w:rPr>
      </w:pPr>
      <w:r w:rsidRPr="00705375">
        <w:rPr>
          <w:rFonts w:ascii="Times New Roman" w:hAnsi="Times New Roman" w:cs="Times New Roman"/>
          <w:b/>
          <w:bCs/>
        </w:rPr>
        <w:t>5. OUTPUT AND DELIVERABLES</w:t>
      </w:r>
    </w:p>
    <w:p w14:paraId="60B7C350" w14:textId="77777777" w:rsidR="009D2E3E" w:rsidRPr="00705375" w:rsidRDefault="009D2E3E" w:rsidP="009D2E3E">
      <w:pPr>
        <w:spacing w:line="240" w:lineRule="atLeast"/>
        <w:jc w:val="both"/>
        <w:rPr>
          <w:rFonts w:ascii="Times New Roman" w:hAnsi="Times New Roman" w:cs="Times New Roman"/>
          <w:b/>
          <w:bCs/>
        </w:rPr>
      </w:pPr>
    </w:p>
    <w:p w14:paraId="04CCB985" w14:textId="70740242" w:rsidR="009D2E3E" w:rsidRPr="001F2E51" w:rsidRDefault="009D2E3E" w:rsidP="009D2E3E">
      <w:pPr>
        <w:spacing w:line="240" w:lineRule="atLeast"/>
        <w:jc w:val="both"/>
        <w:rPr>
          <w:rFonts w:ascii="Times New Roman" w:hAnsi="Times New Roman" w:cs="Times New Roman"/>
          <w:sz w:val="24"/>
          <w:szCs w:val="24"/>
        </w:rPr>
      </w:pPr>
      <w:r w:rsidRPr="001F2E51">
        <w:rPr>
          <w:rFonts w:ascii="Times New Roman" w:hAnsi="Times New Roman" w:cs="Times New Roman"/>
          <w:sz w:val="24"/>
          <w:szCs w:val="24"/>
        </w:rPr>
        <w:t xml:space="preserve">The </w:t>
      </w:r>
      <w:r w:rsidR="00F33315">
        <w:rPr>
          <w:rFonts w:ascii="Times New Roman" w:hAnsi="Times New Roman" w:cs="Times New Roman"/>
          <w:sz w:val="24"/>
          <w:szCs w:val="24"/>
        </w:rPr>
        <w:t>Environmental Specialist</w:t>
      </w:r>
      <w:r w:rsidRPr="001F2E51">
        <w:rPr>
          <w:rFonts w:ascii="Times New Roman" w:hAnsi="Times New Roman" w:cs="Times New Roman"/>
          <w:sz w:val="24"/>
          <w:szCs w:val="24"/>
        </w:rPr>
        <w:t xml:space="preserve"> will prepare and deliver the following outputs to the client</w:t>
      </w:r>
      <w:r>
        <w:rPr>
          <w:rFonts w:ascii="Times New Roman" w:hAnsi="Times New Roman" w:cs="Times New Roman"/>
          <w:sz w:val="24"/>
          <w:szCs w:val="24"/>
        </w:rPr>
        <w:t>:</w:t>
      </w:r>
      <w:r w:rsidRPr="001F2E51">
        <w:rPr>
          <w:rFonts w:ascii="Times New Roman" w:hAnsi="Times New Roman" w:cs="Times New Roman"/>
          <w:sz w:val="24"/>
          <w:szCs w:val="24"/>
        </w:rPr>
        <w:tab/>
      </w:r>
    </w:p>
    <w:p w14:paraId="3CF5D48B" w14:textId="77777777" w:rsidR="009D2E3E" w:rsidRPr="001F2E51" w:rsidRDefault="009D2E3E" w:rsidP="009D2E3E">
      <w:pPr>
        <w:pStyle w:val="ListParagraph"/>
        <w:numPr>
          <w:ilvl w:val="0"/>
          <w:numId w:val="1"/>
        </w:numPr>
        <w:spacing w:line="240" w:lineRule="atLeast"/>
        <w:jc w:val="both"/>
        <w:rPr>
          <w:rFonts w:ascii="Times New Roman" w:hAnsi="Times New Roman" w:cs="Times New Roman"/>
          <w:sz w:val="24"/>
          <w:szCs w:val="24"/>
        </w:rPr>
      </w:pPr>
      <w:r w:rsidRPr="001F2E51">
        <w:rPr>
          <w:rFonts w:ascii="Times New Roman" w:hAnsi="Times New Roman" w:cs="Times New Roman"/>
          <w:sz w:val="24"/>
          <w:szCs w:val="24"/>
        </w:rPr>
        <w:t xml:space="preserve">Outputs and deliverables for tasks as listed in scope of </w:t>
      </w:r>
      <w:proofErr w:type="gramStart"/>
      <w:r w:rsidRPr="001F2E51">
        <w:rPr>
          <w:rFonts w:ascii="Times New Roman" w:hAnsi="Times New Roman" w:cs="Times New Roman"/>
          <w:sz w:val="24"/>
          <w:szCs w:val="24"/>
        </w:rPr>
        <w:t>services</w:t>
      </w:r>
      <w:proofErr w:type="gramEnd"/>
      <w:r>
        <w:rPr>
          <w:rFonts w:ascii="Times New Roman" w:hAnsi="Times New Roman" w:cs="Times New Roman"/>
          <w:sz w:val="24"/>
          <w:szCs w:val="24"/>
        </w:rPr>
        <w:t xml:space="preserve"> </w:t>
      </w:r>
    </w:p>
    <w:p w14:paraId="3DE7BF4C" w14:textId="77777777" w:rsidR="009D2E3E" w:rsidRDefault="009D2E3E" w:rsidP="009D2E3E">
      <w:pPr>
        <w:pStyle w:val="ListParagraph"/>
        <w:numPr>
          <w:ilvl w:val="0"/>
          <w:numId w:val="1"/>
        </w:numPr>
        <w:spacing w:line="240" w:lineRule="atLeast"/>
        <w:jc w:val="both"/>
        <w:rPr>
          <w:rFonts w:ascii="Times New Roman" w:hAnsi="Times New Roman" w:cs="Times New Roman"/>
          <w:sz w:val="24"/>
          <w:szCs w:val="24"/>
        </w:rPr>
      </w:pPr>
      <w:r w:rsidRPr="001F2E51">
        <w:rPr>
          <w:rFonts w:ascii="Times New Roman" w:hAnsi="Times New Roman" w:cs="Times New Roman"/>
          <w:sz w:val="24"/>
          <w:szCs w:val="24"/>
        </w:rPr>
        <w:t>Monthly progress reports on the technical status of tasks undertaken as specified in the Scope of Services to be submitted by the 7</w:t>
      </w:r>
      <w:r w:rsidRPr="001F2E51">
        <w:rPr>
          <w:rFonts w:ascii="Times New Roman" w:hAnsi="Times New Roman" w:cs="Times New Roman"/>
          <w:sz w:val="24"/>
          <w:szCs w:val="24"/>
          <w:vertAlign w:val="superscript"/>
        </w:rPr>
        <w:t xml:space="preserve">th </w:t>
      </w:r>
      <w:r w:rsidRPr="001F2E51">
        <w:rPr>
          <w:rFonts w:ascii="Times New Roman" w:hAnsi="Times New Roman" w:cs="Times New Roman"/>
          <w:sz w:val="24"/>
          <w:szCs w:val="24"/>
        </w:rPr>
        <w:t>day of each month</w:t>
      </w:r>
    </w:p>
    <w:p w14:paraId="131DE264" w14:textId="7F3667A4" w:rsidR="007239A9" w:rsidRDefault="007239A9" w:rsidP="007239A9">
      <w:pPr>
        <w:pStyle w:val="ListParagraph"/>
        <w:widowControl/>
        <w:numPr>
          <w:ilvl w:val="0"/>
          <w:numId w:val="1"/>
        </w:numPr>
        <w:spacing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Biannual</w:t>
      </w:r>
      <w:r w:rsidR="009A1A76">
        <w:rPr>
          <w:rFonts w:ascii="Times New Roman" w:eastAsia="Times New Roman" w:hAnsi="Times New Roman" w:cs="Times New Roman"/>
          <w:color w:val="000000" w:themeColor="text1"/>
        </w:rPr>
        <w:t>/quarterly</w:t>
      </w:r>
      <w:r>
        <w:rPr>
          <w:rFonts w:ascii="Times New Roman" w:eastAsia="Times New Roman" w:hAnsi="Times New Roman" w:cs="Times New Roman"/>
          <w:color w:val="000000" w:themeColor="text1"/>
        </w:rPr>
        <w:t xml:space="preserve"> reports that consolidate the E&amp;S performance of the Project and as inputs to the project’s biannual</w:t>
      </w:r>
      <w:r w:rsidR="009A1A76">
        <w:rPr>
          <w:rFonts w:ascii="Times New Roman" w:eastAsia="Times New Roman" w:hAnsi="Times New Roman" w:cs="Times New Roman"/>
          <w:color w:val="000000" w:themeColor="text1"/>
        </w:rPr>
        <w:t>/quarterly</w:t>
      </w:r>
      <w:r>
        <w:rPr>
          <w:rFonts w:ascii="Times New Roman" w:eastAsia="Times New Roman" w:hAnsi="Times New Roman" w:cs="Times New Roman"/>
          <w:color w:val="000000" w:themeColor="text1"/>
        </w:rPr>
        <w:t xml:space="preserve"> report. The environmental inputs for the report</w:t>
      </w:r>
      <w:r w:rsidR="009A1A76">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will include but not be limited to the implementation of the ESCP, SEP, LMP, and the development and implementation of the ESIAs and ESMPs as well as stakeholder engagement activities.</w:t>
      </w:r>
    </w:p>
    <w:p w14:paraId="41289F7B" w14:textId="77777777" w:rsidR="009D2E3E" w:rsidRDefault="009D2E3E" w:rsidP="009D2E3E">
      <w:pPr>
        <w:pStyle w:val="ListParagraph"/>
        <w:numPr>
          <w:ilvl w:val="0"/>
          <w:numId w:val="1"/>
        </w:numPr>
        <w:spacing w:line="240" w:lineRule="atLeast"/>
        <w:jc w:val="both"/>
        <w:rPr>
          <w:rFonts w:ascii="Times New Roman" w:hAnsi="Times New Roman" w:cs="Times New Roman"/>
          <w:sz w:val="24"/>
          <w:szCs w:val="24"/>
        </w:rPr>
      </w:pPr>
      <w:r w:rsidRPr="001F2E51">
        <w:rPr>
          <w:rFonts w:ascii="Times New Roman" w:hAnsi="Times New Roman" w:cs="Times New Roman"/>
          <w:sz w:val="24"/>
          <w:szCs w:val="24"/>
        </w:rPr>
        <w:t xml:space="preserve">Final project implementation Report, covering the period of the contract on the technical aspects of the project </w:t>
      </w:r>
      <w:proofErr w:type="gramStart"/>
      <w:r w:rsidRPr="001F2E51">
        <w:rPr>
          <w:rFonts w:ascii="Times New Roman" w:hAnsi="Times New Roman" w:cs="Times New Roman"/>
          <w:sz w:val="24"/>
          <w:szCs w:val="24"/>
        </w:rPr>
        <w:t>implementation</w:t>
      </w:r>
      <w:proofErr w:type="gramEnd"/>
    </w:p>
    <w:p w14:paraId="1E0E47A0" w14:textId="3431A4C1" w:rsidR="007239A9" w:rsidRPr="007239A9" w:rsidRDefault="007239A9" w:rsidP="007239A9">
      <w:pPr>
        <w:pStyle w:val="ListParagraph"/>
        <w:widowControl/>
        <w:numPr>
          <w:ilvl w:val="0"/>
          <w:numId w:val="1"/>
        </w:numPr>
        <w:spacing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Liaise with GRENLEC's Owner’s Engineer’s Environmental Specialist and ensure GRENLEC’s E&amp;S monthly and biannual reports are prepared</w:t>
      </w:r>
    </w:p>
    <w:p w14:paraId="35730B34" w14:textId="77777777" w:rsidR="007239A9" w:rsidRPr="001F2E51" w:rsidRDefault="007239A9" w:rsidP="009D2E3E">
      <w:pPr>
        <w:spacing w:line="240" w:lineRule="atLeast"/>
        <w:jc w:val="both"/>
        <w:rPr>
          <w:rFonts w:ascii="Times New Roman" w:hAnsi="Times New Roman" w:cs="Times New Roman"/>
          <w:sz w:val="24"/>
          <w:szCs w:val="24"/>
        </w:rPr>
      </w:pPr>
    </w:p>
    <w:p w14:paraId="63B4CB7C" w14:textId="77777777" w:rsidR="009D2E3E" w:rsidRPr="001F2E51" w:rsidRDefault="009D2E3E" w:rsidP="009D2E3E">
      <w:pPr>
        <w:spacing w:line="240" w:lineRule="atLeast"/>
        <w:rPr>
          <w:rFonts w:ascii="Times New Roman" w:hAnsi="Times New Roman" w:cs="Times New Roman"/>
          <w:color w:val="010302"/>
          <w:sz w:val="24"/>
          <w:szCs w:val="24"/>
        </w:rPr>
      </w:pPr>
      <w:r w:rsidRPr="001F2E51">
        <w:rPr>
          <w:rFonts w:ascii="Times New Roman" w:hAnsi="Times New Roman" w:cs="Times New Roman"/>
          <w:color w:val="000000"/>
          <w:sz w:val="24"/>
          <w:szCs w:val="24"/>
        </w:rPr>
        <w:t>All Reports and documents prepared for the assignment is the property of the Go</w:t>
      </w:r>
      <w:r>
        <w:rPr>
          <w:rFonts w:ascii="Times New Roman" w:hAnsi="Times New Roman" w:cs="Times New Roman"/>
          <w:color w:val="000000"/>
          <w:sz w:val="24"/>
          <w:szCs w:val="24"/>
        </w:rPr>
        <w:t>G</w:t>
      </w:r>
      <w:r w:rsidRPr="001F2E51">
        <w:rPr>
          <w:rFonts w:ascii="Times New Roman" w:hAnsi="Times New Roman" w:cs="Times New Roman"/>
          <w:color w:val="000000"/>
          <w:sz w:val="24"/>
          <w:szCs w:val="24"/>
        </w:rPr>
        <w:t xml:space="preserve">.  </w:t>
      </w:r>
    </w:p>
    <w:p w14:paraId="29EF4138" w14:textId="77777777" w:rsidR="009D2E3E" w:rsidRDefault="009D2E3E" w:rsidP="009D2E3E">
      <w:pPr>
        <w:spacing w:line="240" w:lineRule="atLeast"/>
        <w:jc w:val="both"/>
        <w:rPr>
          <w:rFonts w:ascii="Times New Roman" w:hAnsi="Times New Roman" w:cs="Times New Roman"/>
          <w:color w:val="000000"/>
          <w:sz w:val="24"/>
          <w:szCs w:val="24"/>
        </w:rPr>
      </w:pPr>
      <w:r w:rsidRPr="001F2E51">
        <w:rPr>
          <w:rFonts w:ascii="Times New Roman" w:hAnsi="Times New Roman" w:cs="Times New Roman"/>
          <w:color w:val="000000"/>
          <w:sz w:val="24"/>
          <w:szCs w:val="24"/>
        </w:rPr>
        <w:t>Progress reports are expected to inform on assignment progress, achievement, status, challenges, risks,</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among</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other</w:t>
      </w:r>
      <w:r w:rsidRPr="001F2E51">
        <w:rPr>
          <w:rFonts w:ascii="Times New Roman" w:hAnsi="Times New Roman" w:cs="Times New Roman"/>
          <w:color w:val="000000"/>
          <w:spacing w:val="43"/>
          <w:sz w:val="24"/>
          <w:szCs w:val="24"/>
        </w:rPr>
        <w:t xml:space="preserve"> </w:t>
      </w:r>
      <w:r w:rsidRPr="001F2E51">
        <w:rPr>
          <w:rFonts w:ascii="Times New Roman" w:hAnsi="Times New Roman" w:cs="Times New Roman"/>
          <w:color w:val="000000"/>
          <w:sz w:val="24"/>
          <w:szCs w:val="24"/>
        </w:rPr>
        <w:t>matters.</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Note</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that</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while</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reporting</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is</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done</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periodically,</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it</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is</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the</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responsibility</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of</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pacing w:val="-7"/>
          <w:sz w:val="24"/>
          <w:szCs w:val="24"/>
        </w:rPr>
        <w:t>the</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Consultant to raise flags and discuss emerging issues as soon as they are identified so that appropriate</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 xml:space="preserve">action can be taken in real-time.   </w:t>
      </w:r>
    </w:p>
    <w:p w14:paraId="5AA5CDC5" w14:textId="77777777" w:rsidR="009D2E3E" w:rsidRPr="001F2E51" w:rsidRDefault="009D2E3E" w:rsidP="009D2E3E">
      <w:pPr>
        <w:spacing w:line="240" w:lineRule="atLeast"/>
        <w:jc w:val="both"/>
        <w:rPr>
          <w:rFonts w:ascii="Times New Roman" w:hAnsi="Times New Roman" w:cs="Times New Roman"/>
          <w:color w:val="010302"/>
          <w:sz w:val="24"/>
          <w:szCs w:val="24"/>
        </w:rPr>
      </w:pPr>
    </w:p>
    <w:p w14:paraId="25D3E2E6" w14:textId="77777777" w:rsidR="009D2E3E" w:rsidRPr="001F2E51" w:rsidRDefault="009D2E3E" w:rsidP="009D2E3E">
      <w:pPr>
        <w:spacing w:line="240" w:lineRule="atLeast"/>
        <w:jc w:val="both"/>
        <w:rPr>
          <w:rFonts w:ascii="Times New Roman" w:hAnsi="Times New Roman" w:cs="Times New Roman"/>
          <w:color w:val="010302"/>
          <w:sz w:val="24"/>
          <w:szCs w:val="24"/>
        </w:rPr>
      </w:pPr>
      <w:r w:rsidRPr="001F2E51">
        <w:rPr>
          <w:rFonts w:ascii="Times New Roman" w:hAnsi="Times New Roman" w:cs="Times New Roman"/>
          <w:color w:val="000000"/>
          <w:sz w:val="24"/>
          <w:szCs w:val="24"/>
        </w:rPr>
        <w:t>The</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final</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implementation</w:t>
      </w:r>
      <w:r w:rsidRPr="001F2E51">
        <w:rPr>
          <w:rFonts w:ascii="Times New Roman" w:hAnsi="Times New Roman" w:cs="Times New Roman"/>
          <w:color w:val="000000"/>
          <w:spacing w:val="43"/>
          <w:sz w:val="24"/>
          <w:szCs w:val="24"/>
        </w:rPr>
        <w:t xml:space="preserve"> </w:t>
      </w:r>
      <w:r w:rsidRPr="001F2E51">
        <w:rPr>
          <w:rFonts w:ascii="Times New Roman" w:hAnsi="Times New Roman" w:cs="Times New Roman"/>
          <w:color w:val="000000"/>
          <w:sz w:val="24"/>
          <w:szCs w:val="24"/>
        </w:rPr>
        <w:t>report</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should</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highlight,</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inter</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alia:</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a)</w:t>
      </w:r>
      <w:r w:rsidRPr="001F2E51">
        <w:rPr>
          <w:rFonts w:ascii="Times New Roman" w:hAnsi="Times New Roman" w:cs="Times New Roman"/>
          <w:color w:val="000000"/>
          <w:spacing w:val="43"/>
          <w:sz w:val="24"/>
          <w:szCs w:val="24"/>
        </w:rPr>
        <w:t xml:space="preserve"> </w:t>
      </w:r>
      <w:r w:rsidRPr="001F2E51">
        <w:rPr>
          <w:rFonts w:ascii="Times New Roman" w:hAnsi="Times New Roman" w:cs="Times New Roman"/>
          <w:color w:val="000000"/>
          <w:sz w:val="24"/>
          <w:szCs w:val="24"/>
        </w:rPr>
        <w:t>The</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nature</w:t>
      </w:r>
      <w:r w:rsidRPr="001F2E51">
        <w:rPr>
          <w:rFonts w:ascii="Times New Roman" w:hAnsi="Times New Roman" w:cs="Times New Roman"/>
          <w:color w:val="000000"/>
          <w:spacing w:val="43"/>
          <w:sz w:val="24"/>
          <w:szCs w:val="24"/>
        </w:rPr>
        <w:t xml:space="preserve"> </w:t>
      </w:r>
      <w:r w:rsidRPr="001F2E51">
        <w:rPr>
          <w:rFonts w:ascii="Times New Roman" w:hAnsi="Times New Roman" w:cs="Times New Roman"/>
          <w:color w:val="000000"/>
          <w:sz w:val="24"/>
          <w:szCs w:val="24"/>
        </w:rPr>
        <w:t>of</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z w:val="24"/>
          <w:szCs w:val="24"/>
        </w:rPr>
        <w:t>the</w:t>
      </w:r>
      <w:r w:rsidRPr="001F2E51">
        <w:rPr>
          <w:rFonts w:ascii="Times New Roman" w:hAnsi="Times New Roman" w:cs="Times New Roman"/>
          <w:color w:val="000000"/>
          <w:spacing w:val="43"/>
          <w:sz w:val="24"/>
          <w:szCs w:val="24"/>
        </w:rPr>
        <w:t xml:space="preserve"> </w:t>
      </w:r>
      <w:r w:rsidRPr="001F2E51">
        <w:rPr>
          <w:rFonts w:ascii="Times New Roman" w:hAnsi="Times New Roman" w:cs="Times New Roman"/>
          <w:color w:val="000000"/>
          <w:sz w:val="24"/>
          <w:szCs w:val="24"/>
        </w:rPr>
        <w:t>work</w:t>
      </w:r>
      <w:r w:rsidRPr="001F2E51">
        <w:rPr>
          <w:rFonts w:ascii="Times New Roman" w:hAnsi="Times New Roman" w:cs="Times New Roman"/>
          <w:color w:val="000000"/>
          <w:spacing w:val="46"/>
          <w:sz w:val="24"/>
          <w:szCs w:val="24"/>
        </w:rPr>
        <w:t xml:space="preserve"> </w:t>
      </w:r>
      <w:r w:rsidRPr="001F2E51">
        <w:rPr>
          <w:rFonts w:ascii="Times New Roman" w:hAnsi="Times New Roman" w:cs="Times New Roman"/>
          <w:color w:val="000000"/>
          <w:spacing w:val="-2"/>
          <w:sz w:val="24"/>
          <w:szCs w:val="24"/>
        </w:rPr>
        <w:t>undertaken</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throughout the consultancy, noting the level of success and constraints; b) Lessons learned during the</w:t>
      </w:r>
      <w:r w:rsidRPr="001F2E51">
        <w:rPr>
          <w:rFonts w:ascii="Times New Roman" w:hAnsi="Times New Roman" w:cs="Times New Roman"/>
          <w:sz w:val="24"/>
          <w:szCs w:val="24"/>
        </w:rPr>
        <w:t xml:space="preserve"> </w:t>
      </w:r>
      <w:r w:rsidRPr="001F2E51">
        <w:rPr>
          <w:rFonts w:ascii="Times New Roman" w:hAnsi="Times New Roman" w:cs="Times New Roman"/>
          <w:color w:val="000000"/>
          <w:spacing w:val="-1"/>
          <w:sz w:val="24"/>
          <w:szCs w:val="24"/>
        </w:rPr>
        <w:t>assignment; and c) Recommendations for continued actions that would facilitate support achievement of</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 xml:space="preserve">the project outputs and outcomes.  </w:t>
      </w:r>
    </w:p>
    <w:p w14:paraId="4CB44D59" w14:textId="77777777" w:rsidR="009D2E3E" w:rsidRPr="001F2E51" w:rsidRDefault="009D2E3E" w:rsidP="009D2E3E">
      <w:pPr>
        <w:spacing w:line="240" w:lineRule="atLeast"/>
        <w:jc w:val="both"/>
        <w:rPr>
          <w:rFonts w:ascii="Times New Roman" w:hAnsi="Times New Roman" w:cs="Times New Roman"/>
          <w:sz w:val="24"/>
          <w:szCs w:val="24"/>
        </w:rPr>
      </w:pPr>
    </w:p>
    <w:p w14:paraId="3C082739" w14:textId="77777777" w:rsidR="009D2E3E" w:rsidRDefault="009D2E3E" w:rsidP="009D2E3E">
      <w:pPr>
        <w:spacing w:line="24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BE6968">
        <w:rPr>
          <w:rFonts w:ascii="Times New Roman" w:hAnsi="Times New Roman" w:cs="Times New Roman"/>
          <w:b/>
          <w:bCs/>
          <w:sz w:val="24"/>
          <w:szCs w:val="24"/>
        </w:rPr>
        <w:t>QUALIFICATIONS AND EXPERIENCE REQUIREMENTS</w:t>
      </w:r>
    </w:p>
    <w:p w14:paraId="1FD59205" w14:textId="77777777" w:rsidR="009D2E3E" w:rsidRPr="00BE6968" w:rsidRDefault="009D2E3E" w:rsidP="009D2E3E">
      <w:pPr>
        <w:spacing w:line="240" w:lineRule="atLeast"/>
        <w:jc w:val="both"/>
        <w:rPr>
          <w:rFonts w:ascii="Times New Roman" w:hAnsi="Times New Roman" w:cs="Times New Roman"/>
          <w:b/>
          <w:bCs/>
          <w:sz w:val="24"/>
          <w:szCs w:val="24"/>
        </w:rPr>
      </w:pPr>
    </w:p>
    <w:p w14:paraId="5F4F9B43" w14:textId="77777777" w:rsidR="009D2E3E" w:rsidRPr="00BE6968" w:rsidRDefault="009D2E3E" w:rsidP="009D2E3E">
      <w:pPr>
        <w:spacing w:line="240" w:lineRule="atLeast"/>
        <w:rPr>
          <w:rFonts w:ascii="Times New Roman" w:hAnsi="Times New Roman" w:cs="Times New Roman"/>
          <w:color w:val="000000"/>
          <w:sz w:val="24"/>
          <w:szCs w:val="24"/>
        </w:rPr>
      </w:pPr>
      <w:r w:rsidRPr="001F2E51">
        <w:rPr>
          <w:rFonts w:ascii="Times New Roman" w:hAnsi="Times New Roman" w:cs="Times New Roman"/>
          <w:color w:val="000000"/>
          <w:sz w:val="24"/>
          <w:szCs w:val="24"/>
        </w:rPr>
        <w:t xml:space="preserve">The successful candidate must have:  </w:t>
      </w:r>
    </w:p>
    <w:p w14:paraId="0C044431" w14:textId="432487A6" w:rsidR="009D2E3E" w:rsidRPr="0096671A" w:rsidRDefault="009D2E3E" w:rsidP="009D2E3E">
      <w:pPr>
        <w:pStyle w:val="ListParagraph"/>
        <w:numPr>
          <w:ilvl w:val="0"/>
          <w:numId w:val="2"/>
        </w:numPr>
        <w:spacing w:line="293" w:lineRule="exact"/>
        <w:contextualSpacing w:val="0"/>
        <w:rPr>
          <w:rFonts w:ascii="Times New Roman" w:hAnsi="Times New Roman" w:cs="Times New Roman"/>
          <w:color w:val="010302"/>
        </w:rPr>
      </w:pPr>
      <w:proofErr w:type="gramStart"/>
      <w:r>
        <w:rPr>
          <w:rFonts w:ascii="Times New Roman" w:hAnsi="Times New Roman" w:cs="Times New Roman"/>
          <w:color w:val="000000"/>
          <w:sz w:val="24"/>
          <w:szCs w:val="24"/>
          <w:lang w:val="en-GB"/>
        </w:rPr>
        <w:lastRenderedPageBreak/>
        <w:t xml:space="preserve">Bachelor’s degree in </w:t>
      </w:r>
      <w:r w:rsidR="00BC2925">
        <w:rPr>
          <w:rFonts w:ascii="Times New Roman" w:hAnsi="Times New Roman" w:cs="Times New Roman"/>
          <w:color w:val="000000"/>
          <w:sz w:val="24"/>
          <w:szCs w:val="24"/>
          <w:lang w:val="en-GB"/>
        </w:rPr>
        <w:t>E</w:t>
      </w:r>
      <w:r>
        <w:rPr>
          <w:rFonts w:ascii="Times New Roman" w:hAnsi="Times New Roman" w:cs="Times New Roman"/>
          <w:color w:val="000000"/>
          <w:sz w:val="24"/>
          <w:szCs w:val="24"/>
          <w:lang w:val="en-GB"/>
        </w:rPr>
        <w:t xml:space="preserve">nvironmental </w:t>
      </w:r>
      <w:r w:rsidR="00BC2925">
        <w:rPr>
          <w:rFonts w:ascii="Times New Roman" w:hAnsi="Times New Roman" w:cs="Times New Roman"/>
          <w:color w:val="000000"/>
          <w:sz w:val="24"/>
          <w:szCs w:val="24"/>
          <w:lang w:val="en-GB"/>
        </w:rPr>
        <w:t>S</w:t>
      </w:r>
      <w:r>
        <w:rPr>
          <w:rFonts w:ascii="Times New Roman" w:hAnsi="Times New Roman" w:cs="Times New Roman"/>
          <w:color w:val="000000"/>
          <w:sz w:val="24"/>
          <w:szCs w:val="24"/>
          <w:lang w:val="en-GB"/>
        </w:rPr>
        <w:t>ciences</w:t>
      </w:r>
      <w:proofErr w:type="gramEnd"/>
      <w:r>
        <w:rPr>
          <w:rFonts w:ascii="Times New Roman" w:hAnsi="Times New Roman" w:cs="Times New Roman"/>
          <w:color w:val="000000"/>
          <w:sz w:val="24"/>
          <w:szCs w:val="24"/>
          <w:lang w:val="en-GB"/>
        </w:rPr>
        <w:t>, Environmental Health and Safety</w:t>
      </w:r>
      <w:r w:rsidR="007239A9">
        <w:rPr>
          <w:rFonts w:ascii="Times New Roman" w:hAnsi="Times New Roman" w:cs="Times New Roman"/>
          <w:sz w:val="24"/>
          <w:szCs w:val="24"/>
        </w:rPr>
        <w:t xml:space="preserve"> or other related field</w:t>
      </w:r>
    </w:p>
    <w:p w14:paraId="4EDB852A" w14:textId="77777777" w:rsidR="007239A9" w:rsidRDefault="009D2E3E" w:rsidP="007239A9">
      <w:pPr>
        <w:pStyle w:val="ListParagraph"/>
        <w:widowControl/>
        <w:numPr>
          <w:ilvl w:val="0"/>
          <w:numId w:val="7"/>
        </w:numPr>
        <w:spacing w:after="160" w:line="256" w:lineRule="auto"/>
        <w:jc w:val="both"/>
        <w:rPr>
          <w:rFonts w:ascii="Times New Roman" w:eastAsia="Times New Roman" w:hAnsi="Times New Roman" w:cs="Times New Roman"/>
          <w:color w:val="000000" w:themeColor="text1"/>
        </w:rPr>
      </w:pPr>
      <w:r w:rsidRPr="0096671A">
        <w:rPr>
          <w:rFonts w:ascii="Times New Roman" w:hAnsi="Times New Roman" w:cs="Times New Roman"/>
          <w:color w:val="000000"/>
          <w:spacing w:val="-1"/>
          <w:sz w:val="24"/>
          <w:szCs w:val="24"/>
        </w:rPr>
        <w:t xml:space="preserve">Minimum 5 years </w:t>
      </w:r>
      <w:r w:rsidRPr="0096671A">
        <w:rPr>
          <w:rFonts w:ascii="Times New Roman" w:hAnsi="Times New Roman" w:cs="Times New Roman"/>
          <w:color w:val="000000"/>
          <w:sz w:val="24"/>
          <w:szCs w:val="24"/>
          <w:lang w:val="en-GB"/>
        </w:rPr>
        <w:t>as an Environmental Specialist/Officer in a Project</w:t>
      </w:r>
      <w:r w:rsidRPr="0096671A">
        <w:rPr>
          <w:rFonts w:ascii="Times New Roman" w:hAnsi="Times New Roman" w:cs="Times New Roman"/>
          <w:sz w:val="24"/>
          <w:szCs w:val="24"/>
        </w:rPr>
        <w:t xml:space="preserve"> </w:t>
      </w:r>
      <w:r w:rsidRPr="0096671A">
        <w:rPr>
          <w:rFonts w:ascii="Times New Roman" w:hAnsi="Times New Roman" w:cs="Times New Roman"/>
          <w:color w:val="000000"/>
          <w:sz w:val="24"/>
          <w:szCs w:val="24"/>
          <w:lang w:val="en-GB"/>
        </w:rPr>
        <w:t>environment</w:t>
      </w:r>
      <w:r w:rsidR="007239A9">
        <w:rPr>
          <w:rFonts w:ascii="Times New Roman" w:hAnsi="Times New Roman" w:cs="Times New Roman"/>
          <w:color w:val="000000"/>
          <w:sz w:val="24"/>
          <w:szCs w:val="24"/>
          <w:lang w:val="en-GB"/>
        </w:rPr>
        <w:t xml:space="preserve"> </w:t>
      </w:r>
      <w:r w:rsidR="007239A9">
        <w:rPr>
          <w:rFonts w:ascii="Times New Roman" w:eastAsia="Times New Roman" w:hAnsi="Times New Roman" w:cs="Times New Roman"/>
          <w:color w:val="000000" w:themeColor="text1"/>
        </w:rPr>
        <w:t xml:space="preserve">including in the preparation and supervision of implementation of Environmental and Social Impact Assessment, ESMPs, and/or other applicable management instruments like those required by the World </w:t>
      </w:r>
      <w:proofErr w:type="gramStart"/>
      <w:r w:rsidR="007239A9">
        <w:rPr>
          <w:rFonts w:ascii="Times New Roman" w:eastAsia="Times New Roman" w:hAnsi="Times New Roman" w:cs="Times New Roman"/>
          <w:color w:val="000000" w:themeColor="text1"/>
        </w:rPr>
        <w:t>Bank;</w:t>
      </w:r>
      <w:proofErr w:type="gramEnd"/>
    </w:p>
    <w:p w14:paraId="265877F7" w14:textId="7D9A72D8" w:rsidR="007239A9" w:rsidRDefault="00DD4801" w:rsidP="007239A9">
      <w:pPr>
        <w:pStyle w:val="ListParagraph"/>
        <w:widowControl/>
        <w:numPr>
          <w:ilvl w:val="0"/>
          <w:numId w:val="7"/>
        </w:numPr>
        <w:spacing w:after="160"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Demonstrated e</w:t>
      </w:r>
      <w:r w:rsidR="007239A9">
        <w:rPr>
          <w:rFonts w:ascii="Times New Roman" w:eastAsia="Times New Roman" w:hAnsi="Times New Roman" w:cs="Times New Roman"/>
          <w:color w:val="000000" w:themeColor="text1"/>
        </w:rPr>
        <w:t xml:space="preserve">xperience working on projects that have applied the World Bank’s operational Environmental and Social Standards, or experience applying similar </w:t>
      </w:r>
      <w:r w:rsidR="003A5D2D">
        <w:rPr>
          <w:rFonts w:ascii="Times New Roman" w:eastAsia="Times New Roman" w:hAnsi="Times New Roman" w:cs="Times New Roman"/>
          <w:color w:val="000000" w:themeColor="text1"/>
        </w:rPr>
        <w:t>Environmental</w:t>
      </w:r>
      <w:r w:rsidR="007239A9">
        <w:rPr>
          <w:rFonts w:ascii="Times New Roman" w:eastAsia="Times New Roman" w:hAnsi="Times New Roman" w:cs="Times New Roman"/>
          <w:color w:val="000000" w:themeColor="text1"/>
        </w:rPr>
        <w:t xml:space="preserve"> and Social Standards in other </w:t>
      </w:r>
      <w:proofErr w:type="spellStart"/>
      <w:r w:rsidR="007239A9">
        <w:rPr>
          <w:rFonts w:ascii="Times New Roman" w:eastAsia="Times New Roman" w:hAnsi="Times New Roman" w:cs="Times New Roman"/>
          <w:color w:val="000000" w:themeColor="text1"/>
        </w:rPr>
        <w:t>organi</w:t>
      </w:r>
      <w:r w:rsidR="00C70D47">
        <w:rPr>
          <w:rFonts w:ascii="Times New Roman" w:eastAsia="Times New Roman" w:hAnsi="Times New Roman" w:cs="Times New Roman"/>
          <w:color w:val="000000" w:themeColor="text1"/>
        </w:rPr>
        <w:t>s</w:t>
      </w:r>
      <w:r w:rsidR="007239A9">
        <w:rPr>
          <w:rFonts w:ascii="Times New Roman" w:eastAsia="Times New Roman" w:hAnsi="Times New Roman" w:cs="Times New Roman"/>
          <w:color w:val="000000" w:themeColor="text1"/>
        </w:rPr>
        <w:t>ations</w:t>
      </w:r>
      <w:proofErr w:type="spellEnd"/>
      <w:r w:rsidR="007239A9">
        <w:rPr>
          <w:rFonts w:ascii="Times New Roman" w:eastAsia="Times New Roman" w:hAnsi="Times New Roman" w:cs="Times New Roman"/>
          <w:color w:val="000000" w:themeColor="text1"/>
        </w:rPr>
        <w:t>.</w:t>
      </w:r>
    </w:p>
    <w:p w14:paraId="3CAB972C" w14:textId="2AFF1161" w:rsidR="009D2E3E" w:rsidRPr="007239A9" w:rsidRDefault="009D2E3E" w:rsidP="00BF200F">
      <w:pPr>
        <w:pStyle w:val="ListParagraph"/>
        <w:numPr>
          <w:ilvl w:val="0"/>
          <w:numId w:val="2"/>
        </w:numPr>
        <w:spacing w:line="293" w:lineRule="exact"/>
        <w:contextualSpacing w:val="0"/>
        <w:rPr>
          <w:rFonts w:ascii="Times New Roman" w:hAnsi="Times New Roman" w:cs="Times New Roman"/>
          <w:color w:val="010302"/>
        </w:rPr>
      </w:pPr>
      <w:r w:rsidRPr="007239A9">
        <w:rPr>
          <w:rFonts w:ascii="Times New Roman" w:hAnsi="Times New Roman" w:cs="Times New Roman"/>
          <w:color w:val="000000"/>
          <w:sz w:val="24"/>
          <w:szCs w:val="24"/>
          <w:lang w:val="en-GB"/>
        </w:rPr>
        <w:t>Demonstrated understanding of environmental issues of development projects.</w:t>
      </w:r>
      <w:r w:rsidRPr="007239A9">
        <w:rPr>
          <w:rFonts w:ascii="Times New Roman" w:hAnsi="Times New Roman" w:cs="Times New Roman"/>
          <w:sz w:val="24"/>
          <w:szCs w:val="24"/>
        </w:rPr>
        <w:t xml:space="preserve"> </w:t>
      </w:r>
    </w:p>
    <w:p w14:paraId="1DD34987" w14:textId="77777777" w:rsidR="009D2E3E" w:rsidRDefault="009D2E3E" w:rsidP="009D2E3E">
      <w:pPr>
        <w:pStyle w:val="ListParagraph"/>
        <w:numPr>
          <w:ilvl w:val="0"/>
          <w:numId w:val="2"/>
        </w:numPr>
        <w:spacing w:line="293" w:lineRule="exact"/>
        <w:contextualSpacing w:val="0"/>
        <w:rPr>
          <w:rFonts w:ascii="Times New Roman" w:hAnsi="Times New Roman" w:cs="Times New Roman"/>
          <w:color w:val="010302"/>
        </w:rPr>
      </w:pPr>
      <w:r>
        <w:rPr>
          <w:rFonts w:ascii="Times New Roman" w:hAnsi="Times New Roman" w:cs="Times New Roman"/>
          <w:color w:val="000000"/>
          <w:sz w:val="24"/>
          <w:szCs w:val="24"/>
          <w:lang w:val="en-GB"/>
        </w:rPr>
        <w:t>Knowledge and capacity in outreach and awareness/capacity building programs</w:t>
      </w:r>
      <w:r>
        <w:rPr>
          <w:rFonts w:ascii="Times New Roman" w:hAnsi="Times New Roman" w:cs="Times New Roman"/>
          <w:sz w:val="24"/>
          <w:szCs w:val="24"/>
        </w:rPr>
        <w:t xml:space="preserve"> </w:t>
      </w:r>
    </w:p>
    <w:p w14:paraId="4DB89204" w14:textId="77777777" w:rsidR="009D2E3E" w:rsidRDefault="009D2E3E" w:rsidP="009D2E3E">
      <w:pPr>
        <w:spacing w:line="265" w:lineRule="exact"/>
        <w:ind w:left="720"/>
        <w:rPr>
          <w:rFonts w:ascii="Times New Roman" w:hAnsi="Times New Roman" w:cs="Times New Roman"/>
          <w:color w:val="010302"/>
        </w:rPr>
      </w:pPr>
      <w:r>
        <w:rPr>
          <w:rFonts w:ascii="Times New Roman" w:hAnsi="Times New Roman" w:cs="Times New Roman"/>
          <w:color w:val="000000"/>
          <w:sz w:val="24"/>
          <w:szCs w:val="24"/>
          <w:lang w:val="en-GB"/>
        </w:rPr>
        <w:t xml:space="preserve">for governmental organisations, NGOs and/or local communities.  </w:t>
      </w:r>
    </w:p>
    <w:p w14:paraId="3CC6725A" w14:textId="3338F9BE" w:rsidR="009D2E3E" w:rsidRDefault="009D2E3E" w:rsidP="009D2E3E">
      <w:pPr>
        <w:pStyle w:val="ListParagraph"/>
        <w:numPr>
          <w:ilvl w:val="0"/>
          <w:numId w:val="2"/>
        </w:numPr>
        <w:spacing w:line="293" w:lineRule="exact"/>
        <w:contextualSpacing w:val="0"/>
        <w:rPr>
          <w:rFonts w:ascii="Times New Roman" w:hAnsi="Times New Roman" w:cs="Times New Roman"/>
          <w:color w:val="010302"/>
        </w:rPr>
      </w:pPr>
      <w:r>
        <w:rPr>
          <w:rFonts w:ascii="Times New Roman" w:hAnsi="Times New Roman" w:cs="Times New Roman"/>
          <w:color w:val="000000"/>
          <w:sz w:val="24"/>
          <w:szCs w:val="24"/>
          <w:lang w:val="en-GB"/>
        </w:rPr>
        <w:t>Knowledge</w:t>
      </w:r>
      <w:r>
        <w:rPr>
          <w:rFonts w:ascii="Times New Roman" w:hAnsi="Times New Roman" w:cs="Times New Roman"/>
          <w:color w:val="000000"/>
          <w:spacing w:val="14"/>
          <w:sz w:val="24"/>
          <w:szCs w:val="24"/>
          <w:lang w:val="en-GB"/>
        </w:rPr>
        <w:t xml:space="preserve">   </w:t>
      </w:r>
      <w:r>
        <w:rPr>
          <w:rFonts w:ascii="Times New Roman" w:hAnsi="Times New Roman" w:cs="Times New Roman"/>
          <w:color w:val="000000"/>
          <w:sz w:val="24"/>
          <w:szCs w:val="24"/>
          <w:lang w:val="en-GB"/>
        </w:rPr>
        <w:t>of</w:t>
      </w:r>
      <w:r>
        <w:rPr>
          <w:rFonts w:ascii="Times New Roman" w:hAnsi="Times New Roman" w:cs="Times New Roman"/>
          <w:color w:val="000000"/>
          <w:spacing w:val="14"/>
          <w:sz w:val="24"/>
          <w:szCs w:val="24"/>
          <w:lang w:val="en-GB"/>
        </w:rPr>
        <w:t xml:space="preserve">   </w:t>
      </w:r>
      <w:r>
        <w:rPr>
          <w:rFonts w:ascii="Times New Roman" w:hAnsi="Times New Roman" w:cs="Times New Roman"/>
          <w:color w:val="000000"/>
          <w:sz w:val="24"/>
          <w:szCs w:val="24"/>
          <w:lang w:val="en-GB"/>
        </w:rPr>
        <w:t>Grenada</w:t>
      </w:r>
      <w:r>
        <w:rPr>
          <w:rFonts w:ascii="Times New Roman" w:hAnsi="Times New Roman" w:cs="Times New Roman"/>
          <w:color w:val="000000"/>
          <w:spacing w:val="13"/>
          <w:sz w:val="24"/>
          <w:szCs w:val="24"/>
          <w:lang w:val="en-GB"/>
        </w:rPr>
        <w:t xml:space="preserve"> </w:t>
      </w:r>
      <w:r w:rsidR="007239A9">
        <w:rPr>
          <w:rFonts w:ascii="Times New Roman" w:hAnsi="Times New Roman" w:cs="Times New Roman"/>
          <w:color w:val="000000"/>
          <w:spacing w:val="13"/>
          <w:sz w:val="24"/>
          <w:szCs w:val="24"/>
          <w:lang w:val="en-GB"/>
        </w:rPr>
        <w:t xml:space="preserve">country's </w:t>
      </w:r>
      <w:r>
        <w:rPr>
          <w:rFonts w:ascii="Times New Roman" w:hAnsi="Times New Roman" w:cs="Times New Roman"/>
          <w:color w:val="000000"/>
          <w:sz w:val="24"/>
          <w:szCs w:val="24"/>
          <w:lang w:val="en-GB"/>
        </w:rPr>
        <w:t>policies</w:t>
      </w:r>
      <w:r>
        <w:rPr>
          <w:rFonts w:ascii="Times New Roman" w:hAnsi="Times New Roman" w:cs="Times New Roman"/>
          <w:color w:val="000000"/>
          <w:spacing w:val="14"/>
          <w:sz w:val="24"/>
          <w:szCs w:val="24"/>
          <w:lang w:val="en-GB"/>
        </w:rPr>
        <w:t xml:space="preserve">   </w:t>
      </w:r>
      <w:r>
        <w:rPr>
          <w:rFonts w:ascii="Times New Roman" w:hAnsi="Times New Roman" w:cs="Times New Roman"/>
          <w:color w:val="000000"/>
          <w:sz w:val="24"/>
          <w:szCs w:val="24"/>
          <w:lang w:val="en-GB"/>
        </w:rPr>
        <w:t>and</w:t>
      </w:r>
      <w:r>
        <w:rPr>
          <w:rFonts w:ascii="Times New Roman" w:hAnsi="Times New Roman" w:cs="Times New Roman"/>
          <w:color w:val="000000"/>
          <w:spacing w:val="13"/>
          <w:sz w:val="24"/>
          <w:szCs w:val="24"/>
          <w:lang w:val="en-GB"/>
        </w:rPr>
        <w:t xml:space="preserve">   </w:t>
      </w:r>
      <w:r>
        <w:rPr>
          <w:rFonts w:ascii="Times New Roman" w:hAnsi="Times New Roman" w:cs="Times New Roman"/>
          <w:color w:val="000000"/>
          <w:sz w:val="24"/>
          <w:szCs w:val="24"/>
          <w:lang w:val="en-GB"/>
        </w:rPr>
        <w:t>legislation</w:t>
      </w:r>
      <w:r>
        <w:rPr>
          <w:rFonts w:ascii="Times New Roman" w:hAnsi="Times New Roman" w:cs="Times New Roman"/>
          <w:color w:val="000000"/>
          <w:spacing w:val="13"/>
          <w:sz w:val="24"/>
          <w:szCs w:val="24"/>
          <w:lang w:val="en-GB"/>
        </w:rPr>
        <w:t xml:space="preserve">   </w:t>
      </w:r>
      <w:r>
        <w:rPr>
          <w:rFonts w:ascii="Times New Roman" w:hAnsi="Times New Roman" w:cs="Times New Roman"/>
          <w:color w:val="000000"/>
          <w:sz w:val="24"/>
          <w:szCs w:val="24"/>
          <w:lang w:val="en-GB"/>
        </w:rPr>
        <w:t>related</w:t>
      </w:r>
      <w:r>
        <w:rPr>
          <w:rFonts w:ascii="Times New Roman" w:hAnsi="Times New Roman" w:cs="Times New Roman"/>
          <w:color w:val="000000"/>
          <w:spacing w:val="13"/>
          <w:sz w:val="24"/>
          <w:szCs w:val="24"/>
          <w:lang w:val="en-GB"/>
        </w:rPr>
        <w:t xml:space="preserve">   </w:t>
      </w:r>
      <w:r>
        <w:rPr>
          <w:rFonts w:ascii="Times New Roman" w:hAnsi="Times New Roman" w:cs="Times New Roman"/>
          <w:color w:val="000000"/>
          <w:sz w:val="24"/>
          <w:szCs w:val="24"/>
          <w:lang w:val="en-GB"/>
        </w:rPr>
        <w:t>to</w:t>
      </w:r>
      <w:r>
        <w:rPr>
          <w:rFonts w:ascii="Times New Roman" w:hAnsi="Times New Roman" w:cs="Times New Roman"/>
          <w:sz w:val="24"/>
          <w:szCs w:val="24"/>
        </w:rPr>
        <w:t xml:space="preserve"> </w:t>
      </w:r>
    </w:p>
    <w:p w14:paraId="241DCACD" w14:textId="77777777" w:rsidR="009D2E3E" w:rsidRDefault="009D2E3E" w:rsidP="009D2E3E">
      <w:pPr>
        <w:spacing w:line="265" w:lineRule="exact"/>
        <w:ind w:left="360" w:firstLine="360"/>
        <w:rPr>
          <w:rFonts w:ascii="Times New Roman" w:hAnsi="Times New Roman" w:cs="Times New Roman"/>
          <w:color w:val="010302"/>
        </w:rPr>
      </w:pPr>
      <w:r>
        <w:rPr>
          <w:rFonts w:ascii="Times New Roman" w:hAnsi="Times New Roman" w:cs="Times New Roman"/>
          <w:color w:val="000000"/>
          <w:sz w:val="24"/>
          <w:szCs w:val="24"/>
          <w:lang w:val="en-GB"/>
        </w:rPr>
        <w:t xml:space="preserve">environmental issues.  </w:t>
      </w:r>
    </w:p>
    <w:p w14:paraId="25F9E7BA" w14:textId="77777777" w:rsidR="009D2E3E" w:rsidRPr="008C6EFF" w:rsidRDefault="009D2E3E" w:rsidP="009D2E3E">
      <w:pPr>
        <w:pStyle w:val="ListParagraph"/>
        <w:numPr>
          <w:ilvl w:val="0"/>
          <w:numId w:val="2"/>
        </w:numPr>
        <w:spacing w:line="293" w:lineRule="exact"/>
        <w:contextualSpacing w:val="0"/>
        <w:rPr>
          <w:rFonts w:ascii="Times New Roman" w:hAnsi="Times New Roman" w:cs="Times New Roman"/>
          <w:color w:val="010302"/>
        </w:rPr>
      </w:pPr>
      <w:r>
        <w:rPr>
          <w:rFonts w:ascii="Times New Roman" w:hAnsi="Times New Roman" w:cs="Times New Roman"/>
          <w:color w:val="000000"/>
          <w:sz w:val="24"/>
          <w:szCs w:val="24"/>
          <w:lang w:val="en-GB"/>
        </w:rPr>
        <w:t xml:space="preserve">Ability to communicate fluently in English, verbally and in writing.  </w:t>
      </w:r>
    </w:p>
    <w:p w14:paraId="29EEF20E" w14:textId="77777777" w:rsidR="009D2E3E" w:rsidRPr="001F2E51" w:rsidRDefault="009D2E3E" w:rsidP="009D2E3E">
      <w:pPr>
        <w:pStyle w:val="ListParagraph"/>
        <w:numPr>
          <w:ilvl w:val="0"/>
          <w:numId w:val="2"/>
        </w:numPr>
        <w:spacing w:line="240" w:lineRule="atLeast"/>
        <w:rPr>
          <w:rFonts w:ascii="Times New Roman" w:hAnsi="Times New Roman" w:cs="Times New Roman"/>
          <w:color w:val="010302"/>
          <w:sz w:val="24"/>
          <w:szCs w:val="24"/>
        </w:rPr>
      </w:pPr>
      <w:r w:rsidRPr="001F2E51">
        <w:rPr>
          <w:rFonts w:ascii="Times New Roman" w:hAnsi="Times New Roman" w:cs="Times New Roman"/>
          <w:color w:val="000000"/>
          <w:sz w:val="24"/>
          <w:szCs w:val="24"/>
        </w:rPr>
        <w:t xml:space="preserve">Experience working in the Caribbean or similar Small Island Developing States on similar assignments.  </w:t>
      </w:r>
    </w:p>
    <w:p w14:paraId="4EC8DF2C" w14:textId="77777777" w:rsidR="009D2E3E" w:rsidRPr="00DD4801" w:rsidRDefault="009D2E3E" w:rsidP="009D2E3E">
      <w:pPr>
        <w:pStyle w:val="ListParagraph"/>
        <w:numPr>
          <w:ilvl w:val="0"/>
          <w:numId w:val="2"/>
        </w:numPr>
        <w:spacing w:line="240" w:lineRule="atLeast"/>
        <w:rPr>
          <w:rFonts w:ascii="Times New Roman" w:hAnsi="Times New Roman" w:cs="Times New Roman"/>
          <w:color w:val="010302"/>
          <w:sz w:val="24"/>
          <w:szCs w:val="24"/>
        </w:rPr>
      </w:pPr>
      <w:r w:rsidRPr="001F2E51">
        <w:rPr>
          <w:rFonts w:ascii="Times New Roman" w:hAnsi="Times New Roman" w:cs="Times New Roman"/>
          <w:color w:val="000000"/>
          <w:sz w:val="24"/>
          <w:szCs w:val="24"/>
        </w:rPr>
        <w:t xml:space="preserve">Experience working with multi- disciplinary teams.  </w:t>
      </w:r>
    </w:p>
    <w:p w14:paraId="3E3B8894" w14:textId="77777777" w:rsidR="00DD4801" w:rsidRDefault="00DD4801" w:rsidP="00DD4801">
      <w:pPr>
        <w:pStyle w:val="ListParagraph"/>
        <w:widowControl/>
        <w:numPr>
          <w:ilvl w:val="0"/>
          <w:numId w:val="2"/>
        </w:numPr>
        <w:spacing w:after="160"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Demonstrate outstanding ability to communicate in written and spoken </w:t>
      </w:r>
      <w:proofErr w:type="gramStart"/>
      <w:r>
        <w:rPr>
          <w:rFonts w:ascii="Times New Roman" w:eastAsia="Times New Roman" w:hAnsi="Times New Roman" w:cs="Times New Roman"/>
          <w:color w:val="000000" w:themeColor="text1"/>
        </w:rPr>
        <w:t>English;</w:t>
      </w:r>
      <w:proofErr w:type="gramEnd"/>
      <w:r>
        <w:rPr>
          <w:rFonts w:ascii="Times New Roman" w:eastAsia="Times New Roman" w:hAnsi="Times New Roman" w:cs="Times New Roman"/>
          <w:color w:val="000000" w:themeColor="text1"/>
        </w:rPr>
        <w:t xml:space="preserve"> </w:t>
      </w:r>
    </w:p>
    <w:p w14:paraId="0CF3753A" w14:textId="77777777" w:rsidR="00DD4801" w:rsidRDefault="00DD4801" w:rsidP="00DD4801">
      <w:pPr>
        <w:pStyle w:val="ListParagraph"/>
        <w:widowControl/>
        <w:numPr>
          <w:ilvl w:val="0"/>
          <w:numId w:val="2"/>
        </w:numPr>
        <w:spacing w:after="160"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Be competent in the use of word processing software packages, including MS Office.</w:t>
      </w:r>
    </w:p>
    <w:p w14:paraId="54E820CF" w14:textId="77777777" w:rsidR="00DD4801" w:rsidRPr="00342CBD" w:rsidRDefault="00DD4801" w:rsidP="00DD4801">
      <w:pPr>
        <w:pStyle w:val="ListParagraph"/>
        <w:spacing w:line="240" w:lineRule="atLeast"/>
        <w:rPr>
          <w:rFonts w:ascii="Times New Roman" w:hAnsi="Times New Roman" w:cs="Times New Roman"/>
          <w:color w:val="010302"/>
          <w:sz w:val="24"/>
          <w:szCs w:val="24"/>
        </w:rPr>
      </w:pPr>
    </w:p>
    <w:p w14:paraId="0B267DE5" w14:textId="77777777" w:rsidR="009D2E3E" w:rsidRDefault="009D2E3E" w:rsidP="009D2E3E">
      <w:pPr>
        <w:spacing w:line="240" w:lineRule="atLeast"/>
        <w:rPr>
          <w:rFonts w:ascii="Times New Roman" w:hAnsi="Times New Roman" w:cs="Times New Roman"/>
          <w:sz w:val="24"/>
          <w:szCs w:val="24"/>
        </w:rPr>
      </w:pPr>
    </w:p>
    <w:p w14:paraId="5EB864AD" w14:textId="77777777" w:rsidR="009D2E3E" w:rsidRDefault="009D2E3E" w:rsidP="009D2E3E">
      <w:pPr>
        <w:spacing w:line="240" w:lineRule="atLeast"/>
        <w:jc w:val="center"/>
        <w:rPr>
          <w:rFonts w:ascii="Times New Roman" w:hAnsi="Times New Roman" w:cs="Times New Roman"/>
          <w:sz w:val="24"/>
          <w:szCs w:val="24"/>
        </w:rPr>
      </w:pPr>
    </w:p>
    <w:p w14:paraId="62FB1A4F" w14:textId="77777777" w:rsidR="009D2E3E" w:rsidRDefault="009D2E3E" w:rsidP="009D2E3E">
      <w:pPr>
        <w:spacing w:line="240" w:lineRule="atLeast"/>
        <w:jc w:val="center"/>
        <w:rPr>
          <w:rFonts w:ascii="Times New Roman" w:hAnsi="Times New Roman" w:cs="Times New Roman"/>
          <w:sz w:val="24"/>
          <w:szCs w:val="24"/>
        </w:rPr>
      </w:pPr>
    </w:p>
    <w:p w14:paraId="562D4441" w14:textId="77777777" w:rsidR="009D2E3E" w:rsidRDefault="009D2E3E" w:rsidP="009D2E3E">
      <w:pPr>
        <w:spacing w:line="240" w:lineRule="atLeast"/>
        <w:jc w:val="center"/>
        <w:rPr>
          <w:rFonts w:ascii="Times New Roman" w:hAnsi="Times New Roman" w:cs="Times New Roman"/>
          <w:sz w:val="24"/>
          <w:szCs w:val="24"/>
        </w:rPr>
      </w:pPr>
    </w:p>
    <w:p w14:paraId="0ABE1C2D" w14:textId="77777777" w:rsidR="00F4504E" w:rsidRDefault="00F4504E" w:rsidP="009D2E3E">
      <w:pPr>
        <w:spacing w:line="240" w:lineRule="atLeast"/>
        <w:jc w:val="center"/>
        <w:rPr>
          <w:rFonts w:ascii="Times New Roman" w:hAnsi="Times New Roman" w:cs="Times New Roman"/>
          <w:sz w:val="24"/>
          <w:szCs w:val="24"/>
        </w:rPr>
      </w:pPr>
    </w:p>
    <w:p w14:paraId="048D5B53" w14:textId="77777777" w:rsidR="00F4504E" w:rsidRDefault="00F4504E" w:rsidP="009D2E3E">
      <w:pPr>
        <w:spacing w:line="240" w:lineRule="atLeast"/>
        <w:jc w:val="center"/>
        <w:rPr>
          <w:rFonts w:ascii="Times New Roman" w:hAnsi="Times New Roman" w:cs="Times New Roman"/>
          <w:sz w:val="24"/>
          <w:szCs w:val="24"/>
        </w:rPr>
      </w:pPr>
    </w:p>
    <w:p w14:paraId="0305D7C4" w14:textId="77777777" w:rsidR="00F4504E" w:rsidRDefault="00F4504E" w:rsidP="009D2E3E">
      <w:pPr>
        <w:spacing w:line="240" w:lineRule="atLeast"/>
        <w:jc w:val="center"/>
        <w:rPr>
          <w:rFonts w:ascii="Times New Roman" w:hAnsi="Times New Roman" w:cs="Times New Roman"/>
          <w:sz w:val="24"/>
          <w:szCs w:val="24"/>
        </w:rPr>
      </w:pPr>
    </w:p>
    <w:p w14:paraId="525AA7A4" w14:textId="77777777" w:rsidR="00F4504E" w:rsidRDefault="00F4504E" w:rsidP="009D2E3E">
      <w:pPr>
        <w:spacing w:line="240" w:lineRule="atLeast"/>
        <w:jc w:val="center"/>
        <w:rPr>
          <w:rFonts w:ascii="Times New Roman" w:hAnsi="Times New Roman" w:cs="Times New Roman"/>
          <w:sz w:val="24"/>
          <w:szCs w:val="24"/>
        </w:rPr>
      </w:pPr>
    </w:p>
    <w:p w14:paraId="35FF6B2C" w14:textId="77777777" w:rsidR="00F4504E" w:rsidRDefault="00F4504E" w:rsidP="009D2E3E">
      <w:pPr>
        <w:spacing w:line="240" w:lineRule="atLeast"/>
        <w:jc w:val="center"/>
        <w:rPr>
          <w:rFonts w:ascii="Times New Roman" w:hAnsi="Times New Roman" w:cs="Times New Roman"/>
          <w:sz w:val="24"/>
          <w:szCs w:val="24"/>
        </w:rPr>
      </w:pPr>
    </w:p>
    <w:p w14:paraId="1FC9091F" w14:textId="77777777" w:rsidR="00F4504E" w:rsidRDefault="00F4504E" w:rsidP="009D2E3E">
      <w:pPr>
        <w:spacing w:line="240" w:lineRule="atLeast"/>
        <w:jc w:val="center"/>
        <w:rPr>
          <w:rFonts w:ascii="Times New Roman" w:hAnsi="Times New Roman" w:cs="Times New Roman"/>
          <w:sz w:val="24"/>
          <w:szCs w:val="24"/>
        </w:rPr>
      </w:pPr>
    </w:p>
    <w:p w14:paraId="1CB259F0" w14:textId="77777777" w:rsidR="00F4504E" w:rsidRDefault="00F4504E" w:rsidP="009D2E3E">
      <w:pPr>
        <w:spacing w:line="240" w:lineRule="atLeast"/>
        <w:jc w:val="center"/>
        <w:rPr>
          <w:rFonts w:ascii="Times New Roman" w:hAnsi="Times New Roman" w:cs="Times New Roman"/>
          <w:sz w:val="24"/>
          <w:szCs w:val="24"/>
        </w:rPr>
      </w:pPr>
    </w:p>
    <w:p w14:paraId="4F14F6B5" w14:textId="77777777" w:rsidR="00F4504E" w:rsidRDefault="00F4504E" w:rsidP="009D2E3E">
      <w:pPr>
        <w:spacing w:line="240" w:lineRule="atLeast"/>
        <w:jc w:val="center"/>
        <w:rPr>
          <w:rFonts w:ascii="Times New Roman" w:hAnsi="Times New Roman" w:cs="Times New Roman"/>
          <w:sz w:val="24"/>
          <w:szCs w:val="24"/>
        </w:rPr>
      </w:pPr>
    </w:p>
    <w:p w14:paraId="01E90869" w14:textId="77777777" w:rsidR="00F4504E" w:rsidRDefault="00F4504E" w:rsidP="009D2E3E">
      <w:pPr>
        <w:spacing w:line="240" w:lineRule="atLeast"/>
        <w:jc w:val="center"/>
        <w:rPr>
          <w:rFonts w:ascii="Times New Roman" w:hAnsi="Times New Roman" w:cs="Times New Roman"/>
          <w:sz w:val="24"/>
          <w:szCs w:val="24"/>
        </w:rPr>
      </w:pPr>
    </w:p>
    <w:p w14:paraId="318CEC85" w14:textId="77777777" w:rsidR="00F4504E" w:rsidRDefault="00F4504E" w:rsidP="009D2E3E">
      <w:pPr>
        <w:spacing w:line="240" w:lineRule="atLeast"/>
        <w:jc w:val="center"/>
        <w:rPr>
          <w:rFonts w:ascii="Times New Roman" w:hAnsi="Times New Roman" w:cs="Times New Roman"/>
          <w:sz w:val="24"/>
          <w:szCs w:val="24"/>
        </w:rPr>
      </w:pPr>
    </w:p>
    <w:p w14:paraId="59CEE13A" w14:textId="77777777" w:rsidR="00F4504E" w:rsidRDefault="00F4504E" w:rsidP="009D2E3E">
      <w:pPr>
        <w:spacing w:line="240" w:lineRule="atLeast"/>
        <w:jc w:val="center"/>
        <w:rPr>
          <w:rFonts w:ascii="Times New Roman" w:hAnsi="Times New Roman" w:cs="Times New Roman"/>
          <w:sz w:val="24"/>
          <w:szCs w:val="24"/>
        </w:rPr>
      </w:pPr>
    </w:p>
    <w:p w14:paraId="4604450C" w14:textId="77777777" w:rsidR="00F4504E" w:rsidRDefault="00F4504E" w:rsidP="009D2E3E">
      <w:pPr>
        <w:spacing w:line="240" w:lineRule="atLeast"/>
        <w:jc w:val="center"/>
        <w:rPr>
          <w:rFonts w:ascii="Times New Roman" w:hAnsi="Times New Roman" w:cs="Times New Roman"/>
          <w:sz w:val="24"/>
          <w:szCs w:val="24"/>
        </w:rPr>
      </w:pPr>
    </w:p>
    <w:p w14:paraId="349890C1" w14:textId="77777777" w:rsidR="00F4504E" w:rsidRDefault="00F4504E" w:rsidP="009D2E3E">
      <w:pPr>
        <w:spacing w:line="240" w:lineRule="atLeast"/>
        <w:jc w:val="center"/>
        <w:rPr>
          <w:rFonts w:ascii="Times New Roman" w:hAnsi="Times New Roman" w:cs="Times New Roman"/>
          <w:sz w:val="24"/>
          <w:szCs w:val="24"/>
        </w:rPr>
      </w:pPr>
    </w:p>
    <w:p w14:paraId="0BDA3620" w14:textId="77777777" w:rsidR="00F4504E" w:rsidRDefault="00F4504E" w:rsidP="009D2E3E">
      <w:pPr>
        <w:spacing w:line="240" w:lineRule="atLeast"/>
        <w:jc w:val="center"/>
        <w:rPr>
          <w:rFonts w:ascii="Times New Roman" w:hAnsi="Times New Roman" w:cs="Times New Roman"/>
          <w:sz w:val="24"/>
          <w:szCs w:val="24"/>
        </w:rPr>
      </w:pPr>
    </w:p>
    <w:p w14:paraId="3BA63E0C" w14:textId="77777777" w:rsidR="00F4504E" w:rsidRDefault="00F4504E" w:rsidP="009D2E3E">
      <w:pPr>
        <w:spacing w:line="240" w:lineRule="atLeast"/>
        <w:jc w:val="center"/>
        <w:rPr>
          <w:rFonts w:ascii="Times New Roman" w:hAnsi="Times New Roman" w:cs="Times New Roman"/>
          <w:sz w:val="24"/>
          <w:szCs w:val="24"/>
        </w:rPr>
      </w:pPr>
    </w:p>
    <w:p w14:paraId="70E42059" w14:textId="77777777" w:rsidR="00F4504E" w:rsidRDefault="00F4504E" w:rsidP="009D2E3E">
      <w:pPr>
        <w:spacing w:line="240" w:lineRule="atLeast"/>
        <w:jc w:val="center"/>
        <w:rPr>
          <w:rFonts w:ascii="Times New Roman" w:hAnsi="Times New Roman" w:cs="Times New Roman"/>
          <w:sz w:val="24"/>
          <w:szCs w:val="24"/>
        </w:rPr>
      </w:pPr>
    </w:p>
    <w:p w14:paraId="4C252CA7" w14:textId="77777777" w:rsidR="00F4504E" w:rsidRDefault="00F4504E" w:rsidP="009D2E3E">
      <w:pPr>
        <w:spacing w:line="240" w:lineRule="atLeast"/>
        <w:jc w:val="center"/>
        <w:rPr>
          <w:rFonts w:ascii="Times New Roman" w:hAnsi="Times New Roman" w:cs="Times New Roman"/>
          <w:sz w:val="24"/>
          <w:szCs w:val="24"/>
        </w:rPr>
      </w:pPr>
    </w:p>
    <w:p w14:paraId="26A8AF12" w14:textId="77777777" w:rsidR="00F4504E" w:rsidRDefault="00F4504E" w:rsidP="009D2E3E">
      <w:pPr>
        <w:spacing w:line="240" w:lineRule="atLeast"/>
        <w:jc w:val="center"/>
        <w:rPr>
          <w:rFonts w:ascii="Times New Roman" w:hAnsi="Times New Roman" w:cs="Times New Roman"/>
          <w:sz w:val="24"/>
          <w:szCs w:val="24"/>
        </w:rPr>
      </w:pPr>
    </w:p>
    <w:p w14:paraId="322AE98D" w14:textId="77777777" w:rsidR="00F4504E" w:rsidRDefault="00F4504E" w:rsidP="009D2E3E">
      <w:pPr>
        <w:spacing w:line="240" w:lineRule="atLeast"/>
        <w:jc w:val="center"/>
        <w:rPr>
          <w:rFonts w:ascii="Times New Roman" w:hAnsi="Times New Roman" w:cs="Times New Roman"/>
          <w:sz w:val="24"/>
          <w:szCs w:val="24"/>
        </w:rPr>
      </w:pPr>
    </w:p>
    <w:p w14:paraId="68656E3E" w14:textId="77777777" w:rsidR="00F4504E" w:rsidRDefault="00F4504E" w:rsidP="009D2E3E">
      <w:pPr>
        <w:spacing w:line="240" w:lineRule="atLeast"/>
        <w:jc w:val="center"/>
        <w:rPr>
          <w:rFonts w:ascii="Times New Roman" w:hAnsi="Times New Roman" w:cs="Times New Roman"/>
          <w:sz w:val="24"/>
          <w:szCs w:val="24"/>
        </w:rPr>
      </w:pPr>
    </w:p>
    <w:p w14:paraId="2C7BB83A" w14:textId="77777777" w:rsidR="00F4504E" w:rsidRDefault="00F4504E" w:rsidP="009D2E3E">
      <w:pPr>
        <w:spacing w:line="240" w:lineRule="atLeast"/>
        <w:jc w:val="center"/>
        <w:rPr>
          <w:rFonts w:ascii="Times New Roman" w:hAnsi="Times New Roman" w:cs="Times New Roman"/>
          <w:sz w:val="24"/>
          <w:szCs w:val="24"/>
        </w:rPr>
      </w:pPr>
    </w:p>
    <w:p w14:paraId="2F43E449" w14:textId="77777777" w:rsidR="00F4504E" w:rsidRDefault="00F4504E" w:rsidP="009D2E3E">
      <w:pPr>
        <w:spacing w:line="240" w:lineRule="atLeast"/>
        <w:jc w:val="center"/>
        <w:rPr>
          <w:rFonts w:ascii="Times New Roman" w:hAnsi="Times New Roman" w:cs="Times New Roman"/>
          <w:sz w:val="24"/>
          <w:szCs w:val="24"/>
        </w:rPr>
      </w:pPr>
    </w:p>
    <w:p w14:paraId="50015C40" w14:textId="77777777" w:rsidR="00F4504E" w:rsidRDefault="00F4504E" w:rsidP="009D2E3E">
      <w:pPr>
        <w:spacing w:line="240" w:lineRule="atLeast"/>
        <w:jc w:val="center"/>
        <w:rPr>
          <w:rFonts w:ascii="Times New Roman" w:hAnsi="Times New Roman" w:cs="Times New Roman"/>
          <w:sz w:val="24"/>
          <w:szCs w:val="24"/>
        </w:rPr>
      </w:pPr>
    </w:p>
    <w:p w14:paraId="401F68D1" w14:textId="77777777" w:rsidR="00F4504E" w:rsidRDefault="00F4504E" w:rsidP="009D2E3E">
      <w:pPr>
        <w:spacing w:line="240" w:lineRule="atLeast"/>
        <w:jc w:val="center"/>
        <w:rPr>
          <w:rFonts w:ascii="Times New Roman" w:hAnsi="Times New Roman" w:cs="Times New Roman"/>
          <w:sz w:val="24"/>
          <w:szCs w:val="24"/>
        </w:rPr>
      </w:pPr>
    </w:p>
    <w:p w14:paraId="28843DD3" w14:textId="77777777" w:rsidR="00F4504E" w:rsidRDefault="00F4504E" w:rsidP="009D2E3E">
      <w:pPr>
        <w:spacing w:line="240" w:lineRule="atLeast"/>
        <w:jc w:val="center"/>
        <w:rPr>
          <w:rFonts w:ascii="Times New Roman" w:hAnsi="Times New Roman" w:cs="Times New Roman"/>
          <w:sz w:val="24"/>
          <w:szCs w:val="24"/>
        </w:rPr>
      </w:pPr>
    </w:p>
    <w:p w14:paraId="078CB51B" w14:textId="77777777" w:rsidR="00F4504E" w:rsidRDefault="00F4504E" w:rsidP="009D2E3E">
      <w:pPr>
        <w:spacing w:line="240" w:lineRule="atLeast"/>
        <w:jc w:val="center"/>
        <w:rPr>
          <w:rFonts w:ascii="Times New Roman" w:hAnsi="Times New Roman" w:cs="Times New Roman"/>
          <w:sz w:val="24"/>
          <w:szCs w:val="24"/>
        </w:rPr>
      </w:pPr>
    </w:p>
    <w:p w14:paraId="45D34B81" w14:textId="77777777" w:rsidR="00F4504E" w:rsidRDefault="00F4504E" w:rsidP="009D2E3E">
      <w:pPr>
        <w:spacing w:line="240" w:lineRule="atLeast"/>
        <w:jc w:val="center"/>
        <w:rPr>
          <w:rFonts w:ascii="Times New Roman" w:hAnsi="Times New Roman" w:cs="Times New Roman"/>
          <w:sz w:val="24"/>
          <w:szCs w:val="24"/>
        </w:rPr>
      </w:pPr>
    </w:p>
    <w:p w14:paraId="21A05F9C" w14:textId="56046310" w:rsidR="009D2E3E" w:rsidRDefault="004630AE" w:rsidP="009D2E3E">
      <w:pPr>
        <w:spacing w:line="240" w:lineRule="atLeast"/>
        <w:jc w:val="center"/>
        <w:rPr>
          <w:rFonts w:ascii="Times New Roman" w:hAnsi="Times New Roman" w:cs="Times New Roman"/>
          <w:sz w:val="24"/>
          <w:szCs w:val="24"/>
        </w:rPr>
      </w:pPr>
      <w:r>
        <w:rPr>
          <w:rFonts w:ascii="Times New Roman" w:hAnsi="Times New Roman" w:cs="Times New Roman"/>
          <w:sz w:val="24"/>
          <w:szCs w:val="24"/>
        </w:rPr>
        <w:t>Annex 1</w:t>
      </w:r>
    </w:p>
    <w:p w14:paraId="2080B007" w14:textId="77777777" w:rsidR="009D2E3E" w:rsidRDefault="009D2E3E" w:rsidP="009D2E3E">
      <w:pPr>
        <w:spacing w:line="240" w:lineRule="atLeast"/>
        <w:jc w:val="center"/>
        <w:rPr>
          <w:rFonts w:ascii="Times New Roman" w:hAnsi="Times New Roman" w:cs="Times New Roman"/>
          <w:sz w:val="24"/>
          <w:szCs w:val="24"/>
        </w:rPr>
      </w:pPr>
    </w:p>
    <w:p w14:paraId="03EDB38B" w14:textId="7A3395CD" w:rsidR="009D2E3E" w:rsidRPr="00B56A21" w:rsidRDefault="001F67A5" w:rsidP="001F67A5">
      <w:pPr>
        <w:spacing w:line="240" w:lineRule="atLeast"/>
        <w:rPr>
          <w:rFonts w:ascii="Times New Roman" w:hAnsi="Times New Roman" w:cs="Times New Roman"/>
          <w:b/>
          <w:bCs/>
          <w:sz w:val="24"/>
          <w:szCs w:val="24"/>
        </w:rPr>
      </w:pPr>
      <w:r w:rsidRPr="00B56A21">
        <w:rPr>
          <w:rFonts w:ascii="Times New Roman" w:hAnsi="Times New Roman" w:cs="Times New Roman"/>
          <w:b/>
          <w:bCs/>
          <w:sz w:val="24"/>
          <w:szCs w:val="24"/>
        </w:rPr>
        <w:t xml:space="preserve">Project Description – </w:t>
      </w:r>
      <w:r w:rsidR="006E1989" w:rsidRPr="00B56A21">
        <w:rPr>
          <w:rFonts w:ascii="Times New Roman" w:hAnsi="Times New Roman" w:cs="Times New Roman"/>
          <w:b/>
          <w:bCs/>
          <w:color w:val="000000"/>
          <w:spacing w:val="-1"/>
          <w:sz w:val="24"/>
          <w:szCs w:val="24"/>
        </w:rPr>
        <w:t xml:space="preserve">Caribbean Efficient and Green Energy Buildings Project (CEGEB) </w:t>
      </w:r>
    </w:p>
    <w:p w14:paraId="1ECC5A4F" w14:textId="77777777" w:rsidR="001F67A5" w:rsidRDefault="001F67A5" w:rsidP="001F67A5">
      <w:pPr>
        <w:spacing w:line="240" w:lineRule="atLeast"/>
        <w:rPr>
          <w:rFonts w:ascii="Times New Roman" w:hAnsi="Times New Roman" w:cs="Times New Roman"/>
          <w:sz w:val="24"/>
          <w:szCs w:val="24"/>
        </w:rPr>
      </w:pPr>
    </w:p>
    <w:p w14:paraId="7B72280F" w14:textId="77777777" w:rsidR="004630AE" w:rsidRPr="009D2E3E" w:rsidRDefault="004630AE" w:rsidP="004630AE">
      <w:pPr>
        <w:rPr>
          <w:rFonts w:ascii="Times New Roman" w:eastAsia="Times New Roman" w:hAnsi="Times New Roman" w:cs="Times New Roman"/>
          <w:color w:val="000000" w:themeColor="text1"/>
        </w:rPr>
      </w:pPr>
      <w:r w:rsidRPr="001F2E51">
        <w:rPr>
          <w:rFonts w:ascii="Times New Roman" w:hAnsi="Times New Roman" w:cs="Times New Roman"/>
          <w:color w:val="000000"/>
          <w:spacing w:val="-2"/>
          <w:sz w:val="24"/>
          <w:szCs w:val="24"/>
        </w:rPr>
        <w:t>CEGEB is a regional project aiming at scaling up energy efficiency use and renewable energy</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 xml:space="preserve">in public buildings in Saint Lucia, Grenada, and Guyana </w:t>
      </w:r>
      <w:r w:rsidRPr="001F2E51">
        <w:rPr>
          <w:rFonts w:ascii="Times New Roman" w:hAnsi="Times New Roman" w:cs="Times New Roman"/>
          <w:color w:val="000000"/>
          <w:spacing w:val="-1"/>
          <w:sz w:val="24"/>
          <w:szCs w:val="24"/>
        </w:rPr>
        <w:t xml:space="preserve">with the developmental objectives to save </w:t>
      </w:r>
      <w:r w:rsidRPr="001F2E51">
        <w:rPr>
          <w:rFonts w:ascii="Times New Roman" w:eastAsia="Calibri" w:hAnsi="Times New Roman" w:cs="Times New Roman"/>
          <w:noProof/>
          <w:sz w:val="24"/>
          <w:szCs w:val="24"/>
        </w:rPr>
        <w:t xml:space="preserve">energy, increase the use of renewable energy in public buildings and facilities, and enhance the regulatory framework for investments in energy efficiency and renewable energy. </w:t>
      </w:r>
      <w:r w:rsidRPr="724BCABE">
        <w:rPr>
          <w:rFonts w:ascii="Times New Roman" w:eastAsia="Times New Roman" w:hAnsi="Times New Roman" w:cs="Times New Roman"/>
          <w:color w:val="000000" w:themeColor="text1"/>
        </w:rPr>
        <w:t xml:space="preserve">The participating countries </w:t>
      </w:r>
      <w:r>
        <w:rPr>
          <w:rFonts w:ascii="Times New Roman" w:eastAsia="Times New Roman" w:hAnsi="Times New Roman" w:cs="Times New Roman"/>
          <w:color w:val="000000" w:themeColor="text1"/>
        </w:rPr>
        <w:t xml:space="preserve">are </w:t>
      </w:r>
      <w:r w:rsidRPr="724BCABE">
        <w:rPr>
          <w:rFonts w:ascii="Times New Roman" w:eastAsia="Times New Roman" w:hAnsi="Times New Roman" w:cs="Times New Roman"/>
          <w:color w:val="000000" w:themeColor="text1"/>
        </w:rPr>
        <w:t xml:space="preserve">accompanied at regional level by the </w:t>
      </w:r>
      <w:proofErr w:type="spellStart"/>
      <w:r w:rsidRPr="724BCABE">
        <w:rPr>
          <w:rFonts w:ascii="Times New Roman" w:eastAsia="Times New Roman" w:hAnsi="Times New Roman" w:cs="Times New Roman"/>
          <w:color w:val="000000" w:themeColor="text1"/>
        </w:rPr>
        <w:t>Organisation</w:t>
      </w:r>
      <w:proofErr w:type="spellEnd"/>
      <w:r w:rsidRPr="724BCABE">
        <w:rPr>
          <w:rFonts w:ascii="Times New Roman" w:eastAsia="Times New Roman" w:hAnsi="Times New Roman" w:cs="Times New Roman"/>
          <w:color w:val="000000" w:themeColor="text1"/>
        </w:rPr>
        <w:t xml:space="preserve"> of the Eastern Caribbean States (OECS) and the CARICOM Centre for Renewable Energy and Energy Efficiency (CCREEE). In Grenada, the Project Implementing Entities are the Ministry of Climate Resilience, the Environment, and Renewable Energies (MCRERE) and Grenada Electricity Services Ltd (GRENLEC).</w:t>
      </w:r>
      <w:r>
        <w:rPr>
          <w:rFonts w:ascii="Times New Roman" w:eastAsia="Times New Roman" w:hAnsi="Times New Roman" w:cs="Times New Roman"/>
          <w:color w:val="000000" w:themeColor="text1"/>
        </w:rPr>
        <w:t xml:space="preserve"> </w:t>
      </w:r>
      <w:r w:rsidRPr="001F2E51">
        <w:rPr>
          <w:rFonts w:ascii="Times New Roman" w:hAnsi="Times New Roman" w:cs="Times New Roman"/>
          <w:color w:val="000000"/>
          <w:sz w:val="24"/>
          <w:szCs w:val="24"/>
        </w:rPr>
        <w:t xml:space="preserve">The project has three components:  </w:t>
      </w:r>
    </w:p>
    <w:p w14:paraId="6577B884" w14:textId="77777777" w:rsidR="004630AE" w:rsidRPr="001F2E51" w:rsidRDefault="004630AE" w:rsidP="004630AE">
      <w:pPr>
        <w:spacing w:line="240" w:lineRule="atLeast"/>
        <w:jc w:val="both"/>
        <w:rPr>
          <w:rFonts w:ascii="Times New Roman" w:hAnsi="Times New Roman" w:cs="Times New Roman"/>
          <w:color w:val="010302"/>
          <w:sz w:val="24"/>
          <w:szCs w:val="24"/>
        </w:rPr>
      </w:pPr>
    </w:p>
    <w:p w14:paraId="3CEE7D8A" w14:textId="77777777" w:rsidR="004630AE" w:rsidRDefault="004630AE" w:rsidP="004630AE">
      <w:pPr>
        <w:spacing w:line="240" w:lineRule="atLeast"/>
        <w:jc w:val="both"/>
        <w:rPr>
          <w:rFonts w:ascii="Times New Roman" w:hAnsi="Times New Roman" w:cs="Times New Roman"/>
          <w:sz w:val="24"/>
          <w:szCs w:val="24"/>
        </w:rPr>
      </w:pPr>
      <w:r w:rsidRPr="001F2E51">
        <w:rPr>
          <w:rFonts w:ascii="Times New Roman" w:hAnsi="Times New Roman" w:cs="Times New Roman"/>
          <w:b/>
          <w:bCs/>
          <w:color w:val="000000"/>
          <w:sz w:val="24"/>
          <w:szCs w:val="24"/>
        </w:rPr>
        <w:t>Component</w:t>
      </w:r>
      <w:r w:rsidRPr="001F2E51">
        <w:rPr>
          <w:rFonts w:ascii="Times New Roman" w:hAnsi="Times New Roman" w:cs="Times New Roman"/>
          <w:b/>
          <w:bCs/>
          <w:color w:val="000000"/>
          <w:spacing w:val="16"/>
          <w:sz w:val="24"/>
          <w:szCs w:val="24"/>
        </w:rPr>
        <w:t xml:space="preserve">  </w:t>
      </w:r>
      <w:r w:rsidRPr="001F2E51">
        <w:rPr>
          <w:rFonts w:ascii="Times New Roman" w:hAnsi="Times New Roman" w:cs="Times New Roman"/>
          <w:b/>
          <w:bCs/>
          <w:color w:val="000000"/>
          <w:sz w:val="24"/>
          <w:szCs w:val="24"/>
        </w:rPr>
        <w:t>1:</w:t>
      </w:r>
      <w:r w:rsidRPr="001F2E51">
        <w:rPr>
          <w:rFonts w:ascii="Times New Roman" w:hAnsi="Times New Roman" w:cs="Times New Roman"/>
          <w:b/>
          <w:bCs/>
          <w:color w:val="000000"/>
          <w:spacing w:val="16"/>
          <w:sz w:val="24"/>
          <w:szCs w:val="24"/>
        </w:rPr>
        <w:t xml:space="preserve">  </w:t>
      </w:r>
      <w:r w:rsidRPr="001F2E51">
        <w:rPr>
          <w:rFonts w:ascii="Times New Roman" w:hAnsi="Times New Roman" w:cs="Times New Roman"/>
          <w:b/>
          <w:bCs/>
          <w:color w:val="000000"/>
          <w:sz w:val="24"/>
          <w:szCs w:val="24"/>
        </w:rPr>
        <w:t>Investment in EE measures and distributed RE systems in the public sector:</w:t>
      </w:r>
      <w:r w:rsidRPr="001F2E51">
        <w:rPr>
          <w:rFonts w:ascii="Times New Roman" w:hAnsi="Times New Roman" w:cs="Times New Roman"/>
          <w:b/>
          <w:bCs/>
          <w:color w:val="000000"/>
          <w:spacing w:val="16"/>
          <w:sz w:val="24"/>
          <w:szCs w:val="24"/>
        </w:rPr>
        <w:t xml:space="preserve">  </w:t>
      </w:r>
      <w:r w:rsidRPr="001F2E51">
        <w:rPr>
          <w:rFonts w:ascii="Times New Roman" w:hAnsi="Times New Roman" w:cs="Times New Roman"/>
          <w:color w:val="000000"/>
          <w:sz w:val="24"/>
          <w:szCs w:val="24"/>
        </w:rPr>
        <w:t>This</w:t>
      </w:r>
      <w:r w:rsidRPr="001F2E51">
        <w:rPr>
          <w:rFonts w:ascii="Times New Roman" w:hAnsi="Times New Roman" w:cs="Times New Roman"/>
          <w:color w:val="000000"/>
          <w:spacing w:val="16"/>
          <w:sz w:val="24"/>
          <w:szCs w:val="24"/>
        </w:rPr>
        <w:t xml:space="preserve">  </w:t>
      </w:r>
      <w:r w:rsidRPr="001F2E51">
        <w:rPr>
          <w:rFonts w:ascii="Times New Roman" w:hAnsi="Times New Roman" w:cs="Times New Roman"/>
          <w:color w:val="000000"/>
          <w:sz w:val="24"/>
          <w:szCs w:val="24"/>
        </w:rPr>
        <w:t>Component</w:t>
      </w:r>
      <w:r w:rsidRPr="001F2E51">
        <w:rPr>
          <w:rFonts w:ascii="Times New Roman" w:hAnsi="Times New Roman" w:cs="Times New Roman"/>
          <w:color w:val="000000"/>
          <w:spacing w:val="16"/>
          <w:sz w:val="24"/>
          <w:szCs w:val="24"/>
        </w:rPr>
        <w:t xml:space="preserve"> </w:t>
      </w:r>
      <w:r w:rsidRPr="001F2E51">
        <w:rPr>
          <w:rFonts w:ascii="Times New Roman" w:hAnsi="Times New Roman" w:cs="Times New Roman"/>
          <w:color w:val="000000"/>
          <w:sz w:val="24"/>
          <w:szCs w:val="24"/>
        </w:rPr>
        <w:t>has</w:t>
      </w:r>
      <w:r w:rsidRPr="001F2E51">
        <w:rPr>
          <w:rFonts w:ascii="Times New Roman" w:hAnsi="Times New Roman" w:cs="Times New Roman"/>
          <w:color w:val="000000"/>
          <w:spacing w:val="16"/>
          <w:sz w:val="24"/>
          <w:szCs w:val="24"/>
        </w:rPr>
        <w:t xml:space="preserve"> </w:t>
      </w:r>
      <w:r w:rsidRPr="001F2E51">
        <w:rPr>
          <w:rFonts w:ascii="Times New Roman" w:hAnsi="Times New Roman" w:cs="Times New Roman"/>
          <w:color w:val="000000"/>
          <w:sz w:val="24"/>
          <w:szCs w:val="24"/>
        </w:rPr>
        <w:t>two</w:t>
      </w:r>
      <w:r w:rsidRPr="001F2E51">
        <w:rPr>
          <w:rFonts w:ascii="Times New Roman" w:hAnsi="Times New Roman" w:cs="Times New Roman"/>
          <w:color w:val="000000"/>
          <w:spacing w:val="16"/>
          <w:sz w:val="24"/>
          <w:szCs w:val="24"/>
        </w:rPr>
        <w:t xml:space="preserve"> </w:t>
      </w:r>
      <w:r w:rsidRPr="001F2E51">
        <w:rPr>
          <w:rFonts w:ascii="Times New Roman" w:hAnsi="Times New Roman" w:cs="Times New Roman"/>
          <w:color w:val="000000"/>
          <w:spacing w:val="-6"/>
          <w:sz w:val="24"/>
          <w:szCs w:val="24"/>
        </w:rPr>
        <w:t>sub-</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 xml:space="preserve">components: (i) </w:t>
      </w:r>
      <w:r w:rsidRPr="001F2E51">
        <w:rPr>
          <w:rFonts w:ascii="Times New Roman" w:hAnsi="Times New Roman" w:cs="Times New Roman"/>
          <w:i/>
          <w:iCs/>
          <w:color w:val="000000"/>
          <w:sz w:val="24"/>
          <w:szCs w:val="24"/>
        </w:rPr>
        <w:t>Sub-component 1.2a</w:t>
      </w:r>
      <w:r w:rsidRPr="001F2E51">
        <w:rPr>
          <w:rFonts w:ascii="Times New Roman" w:hAnsi="Times New Roman" w:cs="Times New Roman"/>
          <w:color w:val="000000"/>
          <w:sz w:val="24"/>
          <w:szCs w:val="24"/>
        </w:rPr>
        <w:t xml:space="preserve">: </w:t>
      </w:r>
      <w:r w:rsidRPr="001F2E51">
        <w:rPr>
          <w:rFonts w:ascii="Times New Roman" w:hAnsi="Times New Roman" w:cs="Times New Roman"/>
          <w:sz w:val="24"/>
          <w:szCs w:val="24"/>
          <w:lang w:bidi="en-US"/>
        </w:rPr>
        <w:t>to improve EE performance and increase use of RE in selected public buildings and facilities in Grenada</w:t>
      </w:r>
      <w:r w:rsidRPr="001F2E51">
        <w:rPr>
          <w:rFonts w:ascii="Times New Roman" w:hAnsi="Times New Roman" w:cs="Times New Roman"/>
          <w:color w:val="000000"/>
          <w:sz w:val="24"/>
          <w:szCs w:val="24"/>
        </w:rPr>
        <w:t xml:space="preserve">; and ii) </w:t>
      </w:r>
      <w:r w:rsidRPr="001F2E51">
        <w:rPr>
          <w:rFonts w:ascii="Times New Roman" w:hAnsi="Times New Roman" w:cs="Times New Roman"/>
          <w:i/>
          <w:iCs/>
          <w:color w:val="000000"/>
          <w:sz w:val="24"/>
          <w:szCs w:val="24"/>
        </w:rPr>
        <w:t>Sub-component 1.2b</w:t>
      </w:r>
      <w:r w:rsidRPr="001F2E51">
        <w:rPr>
          <w:rFonts w:ascii="Times New Roman" w:hAnsi="Times New Roman" w:cs="Times New Roman"/>
          <w:color w:val="000000"/>
          <w:sz w:val="24"/>
          <w:szCs w:val="24"/>
        </w:rPr>
        <w:t xml:space="preserve"> </w:t>
      </w:r>
      <w:r w:rsidRPr="001F2E51">
        <w:rPr>
          <w:rFonts w:ascii="Times New Roman" w:hAnsi="Times New Roman" w:cs="Times New Roman"/>
          <w:sz w:val="24"/>
          <w:szCs w:val="24"/>
        </w:rPr>
        <w:t>Carrying out technical support and investment for: (i) installation of utility-scale battery energy storage system (BESS) at the MBIA and (ii) associated transmission system upgrade for connecting the BESS to the national grid.</w:t>
      </w:r>
      <w:r>
        <w:rPr>
          <w:rFonts w:ascii="Times New Roman" w:hAnsi="Times New Roman" w:cs="Times New Roman"/>
          <w:sz w:val="24"/>
          <w:szCs w:val="24"/>
        </w:rPr>
        <w:t xml:space="preserve"> Sub-Component 1.2b will be managed by GRENLEC.</w:t>
      </w:r>
    </w:p>
    <w:p w14:paraId="2452EBF4" w14:textId="77777777" w:rsidR="004630AE" w:rsidRPr="001F2E51" w:rsidRDefault="004630AE" w:rsidP="004630AE">
      <w:pPr>
        <w:spacing w:line="240" w:lineRule="atLeast"/>
        <w:jc w:val="both"/>
        <w:rPr>
          <w:rFonts w:ascii="Times New Roman" w:hAnsi="Times New Roman" w:cs="Times New Roman"/>
          <w:color w:val="010302"/>
          <w:sz w:val="24"/>
          <w:szCs w:val="24"/>
        </w:rPr>
      </w:pPr>
    </w:p>
    <w:p w14:paraId="1C32BACC" w14:textId="77777777" w:rsidR="004630AE" w:rsidRDefault="004630AE" w:rsidP="004630AE">
      <w:pPr>
        <w:spacing w:line="240" w:lineRule="atLeast"/>
        <w:jc w:val="both"/>
        <w:rPr>
          <w:rFonts w:ascii="Times New Roman" w:hAnsi="Times New Roman" w:cs="Times New Roman"/>
          <w:sz w:val="24"/>
          <w:szCs w:val="24"/>
        </w:rPr>
      </w:pPr>
      <w:r w:rsidRPr="001F2E51">
        <w:rPr>
          <w:rFonts w:ascii="Times New Roman" w:hAnsi="Times New Roman" w:cs="Times New Roman"/>
          <w:b/>
          <w:bCs/>
          <w:color w:val="000000"/>
          <w:sz w:val="24"/>
          <w:szCs w:val="24"/>
        </w:rPr>
        <w:t>Component 2: Regulatory Framewor</w:t>
      </w:r>
      <w:r>
        <w:rPr>
          <w:rFonts w:ascii="Times New Roman" w:hAnsi="Times New Roman" w:cs="Times New Roman"/>
          <w:b/>
          <w:bCs/>
          <w:color w:val="000000"/>
          <w:sz w:val="24"/>
          <w:szCs w:val="24"/>
        </w:rPr>
        <w:t>k:</w:t>
      </w:r>
      <w:r w:rsidRPr="001F2E51">
        <w:rPr>
          <w:rFonts w:ascii="Times New Roman" w:hAnsi="Times New Roman" w:cs="Times New Roman"/>
          <w:b/>
          <w:bCs/>
          <w:color w:val="000000"/>
          <w:sz w:val="24"/>
          <w:szCs w:val="24"/>
        </w:rPr>
        <w:t xml:space="preserve"> </w:t>
      </w:r>
      <w:r w:rsidRPr="001F2E51">
        <w:rPr>
          <w:rFonts w:ascii="Times New Roman" w:hAnsi="Times New Roman" w:cs="Times New Roman"/>
          <w:color w:val="000000"/>
          <w:spacing w:val="-7"/>
          <w:sz w:val="24"/>
          <w:szCs w:val="24"/>
        </w:rPr>
        <w:t>The</w:t>
      </w:r>
      <w:r w:rsidRPr="001F2E51">
        <w:rPr>
          <w:rFonts w:ascii="Times New Roman" w:hAnsi="Times New Roman" w:cs="Times New Roman"/>
          <w:sz w:val="24"/>
          <w:szCs w:val="24"/>
        </w:rPr>
        <w:t xml:space="preserve"> </w:t>
      </w:r>
      <w:r w:rsidRPr="001F2E51">
        <w:rPr>
          <w:rFonts w:ascii="Times New Roman" w:hAnsi="Times New Roman" w:cs="Times New Roman"/>
          <w:color w:val="000000"/>
          <w:sz w:val="24"/>
          <w:szCs w:val="24"/>
        </w:rPr>
        <w:t xml:space="preserve">component </w:t>
      </w:r>
      <w:r w:rsidRPr="001F2E51">
        <w:rPr>
          <w:rFonts w:ascii="Times New Roman" w:eastAsia="Times New Roman" w:hAnsi="Times New Roman" w:cs="Times New Roman"/>
          <w:sz w:val="24"/>
          <w:szCs w:val="24"/>
          <w:lang w:bidi="en-US"/>
        </w:rPr>
        <w:t>will support c</w:t>
      </w:r>
      <w:r w:rsidRPr="001F2E51">
        <w:rPr>
          <w:rFonts w:ascii="Times New Roman" w:hAnsi="Times New Roman" w:cs="Times New Roman"/>
          <w:sz w:val="24"/>
          <w:szCs w:val="24"/>
        </w:rPr>
        <w:t xml:space="preserve">arrying out national policy and regulatory development activities for scaling up investments in EE and RE and promoting </w:t>
      </w:r>
      <w:proofErr w:type="spellStart"/>
      <w:r>
        <w:rPr>
          <w:rFonts w:ascii="Times New Roman" w:hAnsi="Times New Roman" w:cs="Times New Roman"/>
          <w:sz w:val="24"/>
          <w:szCs w:val="24"/>
        </w:rPr>
        <w:t>harmonisation</w:t>
      </w:r>
      <w:proofErr w:type="spellEnd"/>
      <w:r>
        <w:rPr>
          <w:rFonts w:ascii="Times New Roman" w:hAnsi="Times New Roman" w:cs="Times New Roman"/>
          <w:sz w:val="24"/>
          <w:szCs w:val="24"/>
        </w:rPr>
        <w:t xml:space="preserve"> </w:t>
      </w:r>
      <w:r w:rsidRPr="001F2E51">
        <w:rPr>
          <w:rFonts w:ascii="Times New Roman" w:hAnsi="Times New Roman" w:cs="Times New Roman"/>
          <w:sz w:val="24"/>
          <w:szCs w:val="24"/>
        </w:rPr>
        <w:t>with relevant regional regulations and rules.</w:t>
      </w:r>
    </w:p>
    <w:p w14:paraId="6134DEB4" w14:textId="77777777" w:rsidR="004630AE" w:rsidRPr="001F2E51" w:rsidRDefault="004630AE" w:rsidP="004630AE">
      <w:pPr>
        <w:spacing w:line="240" w:lineRule="atLeast"/>
        <w:jc w:val="both"/>
        <w:rPr>
          <w:rFonts w:ascii="Times New Roman" w:hAnsi="Times New Roman" w:cs="Times New Roman"/>
          <w:sz w:val="24"/>
          <w:szCs w:val="24"/>
        </w:rPr>
      </w:pPr>
    </w:p>
    <w:p w14:paraId="44507AE1" w14:textId="77777777" w:rsidR="004630AE" w:rsidRDefault="004630AE" w:rsidP="004630AE">
      <w:pPr>
        <w:spacing w:line="240" w:lineRule="atLeast"/>
        <w:jc w:val="both"/>
        <w:rPr>
          <w:rFonts w:ascii="Times New Roman" w:eastAsia="Times New Roman" w:hAnsi="Times New Roman" w:cs="Times New Roman"/>
          <w:sz w:val="24"/>
          <w:szCs w:val="24"/>
          <w:lang w:bidi="en-US"/>
        </w:rPr>
      </w:pPr>
      <w:r w:rsidRPr="001F2E51">
        <w:rPr>
          <w:rFonts w:ascii="Times New Roman" w:eastAsia="Times New Roman" w:hAnsi="Times New Roman" w:cs="Times New Roman"/>
          <w:b/>
          <w:bCs/>
          <w:sz w:val="24"/>
          <w:szCs w:val="24"/>
          <w:lang w:bidi="en-US"/>
        </w:rPr>
        <w:t>Component 3: Support to Pooled Procurement and Project Implementation, Capacity-Building and Gender Program</w:t>
      </w:r>
      <w:r>
        <w:rPr>
          <w:rFonts w:ascii="Times New Roman" w:hAnsi="Times New Roman" w:cs="Times New Roman"/>
          <w:b/>
          <w:bCs/>
          <w:color w:val="000000"/>
          <w:sz w:val="24"/>
          <w:szCs w:val="24"/>
        </w:rPr>
        <w:t>:</w:t>
      </w:r>
      <w:r w:rsidRPr="001F2E51">
        <w:rPr>
          <w:rFonts w:ascii="Times New Roman" w:hAnsi="Times New Roman" w:cs="Times New Roman"/>
          <w:b/>
          <w:bCs/>
          <w:color w:val="000000"/>
          <w:sz w:val="24"/>
          <w:szCs w:val="24"/>
        </w:rPr>
        <w:t xml:space="preserve"> </w:t>
      </w:r>
      <w:r w:rsidRPr="001F2E51">
        <w:rPr>
          <w:rFonts w:ascii="Times New Roman" w:hAnsi="Times New Roman" w:cs="Times New Roman"/>
          <w:color w:val="000000"/>
          <w:sz w:val="24"/>
          <w:szCs w:val="24"/>
        </w:rPr>
        <w:t>This component</w:t>
      </w:r>
      <w:r w:rsidRPr="001F2E51">
        <w:rPr>
          <w:rFonts w:ascii="Times New Roman" w:hAnsi="Times New Roman" w:cs="Times New Roman"/>
          <w:b/>
          <w:bCs/>
          <w:color w:val="000000"/>
          <w:sz w:val="24"/>
          <w:szCs w:val="24"/>
        </w:rPr>
        <w:t xml:space="preserve"> </w:t>
      </w:r>
      <w:r w:rsidRPr="001F2E51">
        <w:rPr>
          <w:rFonts w:ascii="Times New Roman" w:eastAsia="Times New Roman" w:hAnsi="Times New Roman" w:cs="Times New Roman"/>
          <w:sz w:val="24"/>
          <w:szCs w:val="24"/>
          <w:lang w:bidi="en-US"/>
        </w:rPr>
        <w:t>will support strengthening the capabilities of the national project implementation unit, stakeholder engagement and capacity building in planning, execution and operation investment and providing technical and operational assistance for coordination, financial management, procurement, environmental and social risk and impact management, monitoring and evaluation, and audit of the Project to support investment in (a) EE measures and distributed RE systems in public buildings.</w:t>
      </w:r>
    </w:p>
    <w:p w14:paraId="510D9B69" w14:textId="77777777" w:rsidR="009D2E3E" w:rsidRDefault="009D2E3E" w:rsidP="009D2E3E">
      <w:pPr>
        <w:spacing w:line="240" w:lineRule="atLeast"/>
        <w:jc w:val="center"/>
        <w:rPr>
          <w:rFonts w:ascii="Times New Roman" w:hAnsi="Times New Roman" w:cs="Times New Roman"/>
          <w:sz w:val="24"/>
          <w:szCs w:val="24"/>
        </w:rPr>
      </w:pPr>
    </w:p>
    <w:p w14:paraId="120FE2AA" w14:textId="77777777" w:rsidR="009D2E3E" w:rsidRDefault="009D2E3E" w:rsidP="009D2E3E">
      <w:pPr>
        <w:spacing w:line="240" w:lineRule="atLeast"/>
        <w:jc w:val="center"/>
        <w:rPr>
          <w:rFonts w:ascii="Times New Roman" w:hAnsi="Times New Roman" w:cs="Times New Roman"/>
          <w:sz w:val="24"/>
          <w:szCs w:val="24"/>
        </w:rPr>
      </w:pPr>
    </w:p>
    <w:p w14:paraId="737E5459" w14:textId="4625C4E2" w:rsidR="006E1989" w:rsidRPr="00B56A21" w:rsidRDefault="006E1989" w:rsidP="006E1989">
      <w:pPr>
        <w:spacing w:line="240" w:lineRule="atLeast"/>
        <w:rPr>
          <w:rFonts w:ascii="Times New Roman" w:hAnsi="Times New Roman" w:cs="Times New Roman"/>
          <w:b/>
          <w:bCs/>
          <w:color w:val="000000"/>
          <w:spacing w:val="-1"/>
          <w:sz w:val="24"/>
          <w:szCs w:val="24"/>
        </w:rPr>
      </w:pPr>
      <w:r w:rsidRPr="00B56A21">
        <w:rPr>
          <w:rFonts w:ascii="Times New Roman" w:hAnsi="Times New Roman" w:cs="Times New Roman"/>
          <w:b/>
          <w:bCs/>
          <w:sz w:val="24"/>
          <w:szCs w:val="24"/>
        </w:rPr>
        <w:t xml:space="preserve">Project Description - </w:t>
      </w:r>
      <w:r w:rsidRPr="00B56A21">
        <w:rPr>
          <w:rFonts w:ascii="Times New Roman" w:hAnsi="Times New Roman" w:cs="Times New Roman"/>
          <w:b/>
          <w:bCs/>
          <w:color w:val="000000"/>
          <w:spacing w:val="-1"/>
          <w:sz w:val="24"/>
          <w:szCs w:val="24"/>
        </w:rPr>
        <w:t>Caribbean Resilient Renewable Energy Infrastructure Investment Facility (</w:t>
      </w:r>
      <w:r w:rsidR="00B87DBE">
        <w:rPr>
          <w:rFonts w:ascii="Times New Roman" w:hAnsi="Times New Roman" w:cs="Times New Roman"/>
          <w:b/>
          <w:bCs/>
          <w:color w:val="000000"/>
          <w:spacing w:val="-1"/>
          <w:sz w:val="24"/>
          <w:szCs w:val="24"/>
        </w:rPr>
        <w:t>C</w:t>
      </w:r>
      <w:r w:rsidRPr="00B56A21">
        <w:rPr>
          <w:rFonts w:ascii="Times New Roman" w:hAnsi="Times New Roman" w:cs="Times New Roman"/>
          <w:b/>
          <w:bCs/>
          <w:color w:val="000000"/>
          <w:spacing w:val="-1"/>
          <w:sz w:val="24"/>
          <w:szCs w:val="24"/>
        </w:rPr>
        <w:t>RRE</w:t>
      </w:r>
      <w:r w:rsidR="00153D10" w:rsidRPr="00B56A21">
        <w:rPr>
          <w:rFonts w:ascii="Times New Roman" w:hAnsi="Times New Roman" w:cs="Times New Roman"/>
          <w:b/>
          <w:bCs/>
          <w:color w:val="000000"/>
          <w:spacing w:val="-1"/>
          <w:sz w:val="24"/>
          <w:szCs w:val="24"/>
        </w:rPr>
        <w:t>I</w:t>
      </w:r>
      <w:r w:rsidRPr="00B56A21">
        <w:rPr>
          <w:rFonts w:ascii="Times New Roman" w:hAnsi="Times New Roman" w:cs="Times New Roman"/>
          <w:b/>
          <w:bCs/>
          <w:color w:val="000000"/>
          <w:spacing w:val="-1"/>
          <w:sz w:val="24"/>
          <w:szCs w:val="24"/>
        </w:rPr>
        <w:t>IF).</w:t>
      </w:r>
    </w:p>
    <w:p w14:paraId="179FEB4A" w14:textId="77777777" w:rsidR="00D20B8F" w:rsidRDefault="00D20B8F" w:rsidP="006E1989">
      <w:pPr>
        <w:spacing w:line="240" w:lineRule="atLeast"/>
        <w:rPr>
          <w:rFonts w:ascii="Times New Roman" w:hAnsi="Times New Roman" w:cs="Times New Roman"/>
          <w:color w:val="000000"/>
          <w:spacing w:val="-1"/>
          <w:sz w:val="24"/>
          <w:szCs w:val="24"/>
        </w:rPr>
      </w:pPr>
    </w:p>
    <w:p w14:paraId="6EFB0754" w14:textId="2BF96F9F" w:rsidR="0097602F" w:rsidRPr="00153D10" w:rsidRDefault="0097602F" w:rsidP="0097602F">
      <w:pPr>
        <w:spacing w:before="120" w:after="120"/>
        <w:rPr>
          <w:rFonts w:ascii="Times New Roman" w:hAnsi="Times New Roman" w:cs="Times New Roman"/>
          <w:sz w:val="24"/>
          <w:szCs w:val="24"/>
        </w:rPr>
      </w:pPr>
      <w:r w:rsidRPr="00153D10">
        <w:rPr>
          <w:rFonts w:ascii="Times New Roman" w:hAnsi="Times New Roman" w:cs="Times New Roman"/>
          <w:sz w:val="24"/>
          <w:szCs w:val="24"/>
        </w:rPr>
        <w:t xml:space="preserve">The RREIIF project aims to address regional market, administrative, and technical barriers to the expansion of resilient, utility-scale RE by private developers in the Eastern Caribbean. The </w:t>
      </w:r>
      <w:r w:rsidRPr="00153D10">
        <w:rPr>
          <w:rFonts w:ascii="Times New Roman" w:hAnsi="Times New Roman" w:cs="Times New Roman"/>
          <w:sz w:val="24"/>
          <w:szCs w:val="24"/>
        </w:rPr>
        <w:lastRenderedPageBreak/>
        <w:t xml:space="preserve">project will establish a Regional Coordination Unit to aggregate small RE projects, create a clear regulatory framework for private power generation, and implement risk-mitigation mechanisms to </w:t>
      </w:r>
      <w:proofErr w:type="spellStart"/>
      <w:r w:rsidR="001225B9">
        <w:rPr>
          <w:rFonts w:ascii="Times New Roman" w:hAnsi="Times New Roman" w:cs="Times New Roman"/>
          <w:sz w:val="24"/>
          <w:szCs w:val="24"/>
        </w:rPr>
        <w:t>incentivise</w:t>
      </w:r>
      <w:proofErr w:type="spellEnd"/>
      <w:r w:rsidRPr="00153D10">
        <w:rPr>
          <w:rFonts w:ascii="Times New Roman" w:hAnsi="Times New Roman" w:cs="Times New Roman"/>
          <w:sz w:val="24"/>
          <w:szCs w:val="24"/>
        </w:rPr>
        <w:t xml:space="preserve"> </w:t>
      </w:r>
      <w:proofErr w:type="spellStart"/>
      <w:r w:rsidR="001225B9">
        <w:rPr>
          <w:rFonts w:ascii="Times New Roman" w:hAnsi="Times New Roman" w:cs="Times New Roman"/>
          <w:sz w:val="24"/>
          <w:szCs w:val="24"/>
        </w:rPr>
        <w:t>favourable</w:t>
      </w:r>
      <w:proofErr w:type="spellEnd"/>
      <w:r w:rsidRPr="00153D10">
        <w:rPr>
          <w:rFonts w:ascii="Times New Roman" w:hAnsi="Times New Roman" w:cs="Times New Roman"/>
          <w:sz w:val="24"/>
          <w:szCs w:val="24"/>
        </w:rPr>
        <w:t xml:space="preserve"> lending terms by private banks. Additionally, the project will provide technical assistance and training for project preparation and negotiation, as well as financing for the </w:t>
      </w:r>
      <w:proofErr w:type="spellStart"/>
      <w:r w:rsidR="001225B9">
        <w:rPr>
          <w:rFonts w:ascii="Times New Roman" w:hAnsi="Times New Roman" w:cs="Times New Roman"/>
          <w:sz w:val="24"/>
          <w:szCs w:val="24"/>
        </w:rPr>
        <w:t>modernisation</w:t>
      </w:r>
      <w:proofErr w:type="spellEnd"/>
      <w:r w:rsidRPr="00153D10">
        <w:rPr>
          <w:rFonts w:ascii="Times New Roman" w:hAnsi="Times New Roman" w:cs="Times New Roman"/>
          <w:sz w:val="24"/>
          <w:szCs w:val="24"/>
        </w:rPr>
        <w:t xml:space="preserve"> and upgrading of power grids for RE integration, including battery energy storage systems (BESS).</w:t>
      </w:r>
    </w:p>
    <w:p w14:paraId="2F551A87" w14:textId="18158F60" w:rsidR="0097602F" w:rsidRPr="00153D10" w:rsidRDefault="0097602F" w:rsidP="0097602F">
      <w:pPr>
        <w:spacing w:before="120" w:after="120"/>
        <w:rPr>
          <w:rFonts w:ascii="Times New Roman" w:hAnsi="Times New Roman" w:cs="Times New Roman"/>
          <w:sz w:val="24"/>
          <w:szCs w:val="24"/>
        </w:rPr>
      </w:pPr>
      <w:r w:rsidRPr="00153D10">
        <w:rPr>
          <w:rFonts w:ascii="Times New Roman" w:hAnsi="Times New Roman" w:cs="Times New Roman"/>
          <w:sz w:val="24"/>
          <w:szCs w:val="24"/>
        </w:rPr>
        <w:t xml:space="preserve">The long-term goal of the project is to increase energy security at lower costs, enhance economic competitiveness, and create resilient energy infrastructure. The initial phase involves three </w:t>
      </w:r>
      <w:r w:rsidR="00B04274" w:rsidRPr="00153D10">
        <w:rPr>
          <w:rFonts w:ascii="Times New Roman" w:hAnsi="Times New Roman" w:cs="Times New Roman"/>
          <w:sz w:val="24"/>
          <w:szCs w:val="24"/>
        </w:rPr>
        <w:t>countries, Grenada</w:t>
      </w:r>
      <w:r w:rsidRPr="00153D10">
        <w:rPr>
          <w:rFonts w:ascii="Times New Roman" w:hAnsi="Times New Roman" w:cs="Times New Roman"/>
          <w:sz w:val="24"/>
          <w:szCs w:val="24"/>
        </w:rPr>
        <w:t>, Saint Lucia, and Saint Vincent and the Grenadines, and is designed to be expandable with more countries joining and additional investments being added to the project pipeline. The successful implementation of the first phase is expected to encourage more countries to participate, leading to more projects and advancing towards the long-term outcome.</w:t>
      </w:r>
    </w:p>
    <w:p w14:paraId="6BEC9AC9" w14:textId="6EE76E01" w:rsidR="0097602F" w:rsidRPr="00153D10" w:rsidRDefault="0097602F" w:rsidP="0097602F">
      <w:pPr>
        <w:spacing w:line="240" w:lineRule="atLeast"/>
        <w:rPr>
          <w:rFonts w:ascii="Times New Roman" w:hAnsi="Times New Roman" w:cs="Times New Roman"/>
          <w:color w:val="000000"/>
          <w:spacing w:val="-1"/>
          <w:sz w:val="24"/>
          <w:szCs w:val="24"/>
        </w:rPr>
      </w:pPr>
      <w:r w:rsidRPr="00153D10">
        <w:rPr>
          <w:rFonts w:ascii="Times New Roman" w:hAnsi="Times New Roman" w:cs="Times New Roman"/>
          <w:sz w:val="24"/>
          <w:szCs w:val="24"/>
        </w:rPr>
        <w:t>The proposed project components include:</w:t>
      </w:r>
    </w:p>
    <w:p w14:paraId="2A920033" w14:textId="77777777" w:rsidR="00D20B8F" w:rsidRPr="00153D10" w:rsidRDefault="00D20B8F" w:rsidP="00153D10">
      <w:pPr>
        <w:pStyle w:val="Default"/>
        <w:autoSpaceDE w:val="0"/>
        <w:autoSpaceDN w:val="0"/>
        <w:adjustRightInd w:val="0"/>
        <w:spacing w:before="160" w:after="160" w:line="240" w:lineRule="auto"/>
        <w:ind w:left="0"/>
        <w:rPr>
          <w:rFonts w:ascii="Times New Roman" w:hAnsi="Times New Roman" w:cs="Times New Roman"/>
        </w:rPr>
      </w:pPr>
      <w:r w:rsidRPr="00153D10">
        <w:rPr>
          <w:rFonts w:ascii="Times New Roman" w:hAnsi="Times New Roman" w:cs="Times New Roman"/>
          <w:b/>
          <w:bCs/>
        </w:rPr>
        <w:t>Component 1: Regional RE Coordination Unit (RCU), Institutional Strengthening, and Implementation Support</w:t>
      </w:r>
      <w:r w:rsidRPr="00153D10">
        <w:rPr>
          <w:rFonts w:ascii="Times New Roman" w:hAnsi="Times New Roman" w:cs="Times New Roman"/>
        </w:rPr>
        <w:t>: This component focuses on establishing a regional entity to coordinate renewable energy (RE) projects, provide technical support, and strengthen institutions.</w:t>
      </w:r>
    </w:p>
    <w:p w14:paraId="3E1E7CDE" w14:textId="77777777" w:rsidR="00D20B8F" w:rsidRPr="00153D10" w:rsidRDefault="00D20B8F" w:rsidP="00153D10">
      <w:pPr>
        <w:pStyle w:val="Default"/>
        <w:autoSpaceDE w:val="0"/>
        <w:autoSpaceDN w:val="0"/>
        <w:adjustRightInd w:val="0"/>
        <w:spacing w:before="160" w:after="160" w:line="240" w:lineRule="auto"/>
        <w:ind w:left="0"/>
        <w:rPr>
          <w:rFonts w:ascii="Times New Roman" w:hAnsi="Times New Roman" w:cs="Times New Roman"/>
        </w:rPr>
      </w:pPr>
      <w:r w:rsidRPr="00153D10">
        <w:rPr>
          <w:rFonts w:ascii="Times New Roman" w:hAnsi="Times New Roman" w:cs="Times New Roman"/>
          <w:b/>
          <w:bCs/>
        </w:rPr>
        <w:t>Component 2: Risk Mitigation Mechanism</w:t>
      </w:r>
      <w:r w:rsidRPr="00153D10">
        <w:rPr>
          <w:rFonts w:ascii="Times New Roman" w:hAnsi="Times New Roman" w:cs="Times New Roman"/>
        </w:rPr>
        <w:t>: This component involves creating a Risk Mitigation Fund to provide partial credit guarantees for RE investments, addressing financial risks and enabling access to debt financing for RE projects.</w:t>
      </w:r>
    </w:p>
    <w:p w14:paraId="32A93068" w14:textId="73DA614B" w:rsidR="00D20B8F" w:rsidRPr="00153D10" w:rsidRDefault="00D20B8F" w:rsidP="00153D10">
      <w:pPr>
        <w:pStyle w:val="Default"/>
        <w:autoSpaceDE w:val="0"/>
        <w:autoSpaceDN w:val="0"/>
        <w:adjustRightInd w:val="0"/>
        <w:spacing w:before="160" w:after="160" w:line="240" w:lineRule="auto"/>
        <w:ind w:left="0"/>
        <w:rPr>
          <w:rFonts w:ascii="Times New Roman" w:hAnsi="Times New Roman" w:cs="Times New Roman"/>
        </w:rPr>
      </w:pPr>
      <w:r w:rsidRPr="00153D10">
        <w:rPr>
          <w:rFonts w:ascii="Times New Roman" w:hAnsi="Times New Roman" w:cs="Times New Roman"/>
          <w:b/>
          <w:bCs/>
        </w:rPr>
        <w:t xml:space="preserve">Component 3: Renewable Energy Integration and Infrastructure </w:t>
      </w:r>
      <w:proofErr w:type="spellStart"/>
      <w:r w:rsidR="00A53206">
        <w:rPr>
          <w:rFonts w:ascii="Times New Roman" w:hAnsi="Times New Roman" w:cs="Times New Roman"/>
          <w:b/>
          <w:bCs/>
        </w:rPr>
        <w:t>Modernisation</w:t>
      </w:r>
      <w:proofErr w:type="spellEnd"/>
      <w:r w:rsidRPr="00153D10">
        <w:rPr>
          <w:rFonts w:ascii="Times New Roman" w:hAnsi="Times New Roman" w:cs="Times New Roman"/>
        </w:rPr>
        <w:t xml:space="preserve">: This component aims to </w:t>
      </w:r>
      <w:proofErr w:type="spellStart"/>
      <w:r w:rsidR="00A53206">
        <w:rPr>
          <w:rFonts w:ascii="Times New Roman" w:hAnsi="Times New Roman" w:cs="Times New Roman"/>
        </w:rPr>
        <w:t>modernise</w:t>
      </w:r>
      <w:proofErr w:type="spellEnd"/>
      <w:r w:rsidRPr="00153D10">
        <w:rPr>
          <w:rFonts w:ascii="Times New Roman" w:hAnsi="Times New Roman" w:cs="Times New Roman"/>
        </w:rPr>
        <w:t xml:space="preserve"> electricity grids to support RE integration, enhance infrastructure resilience, and improve grid reliability.</w:t>
      </w:r>
    </w:p>
    <w:p w14:paraId="1FB2E4DE" w14:textId="77777777" w:rsidR="00D20B8F" w:rsidRPr="00153D10" w:rsidRDefault="00D20B8F" w:rsidP="00153D10">
      <w:pPr>
        <w:pStyle w:val="Default"/>
        <w:autoSpaceDE w:val="0"/>
        <w:autoSpaceDN w:val="0"/>
        <w:adjustRightInd w:val="0"/>
        <w:spacing w:before="120" w:after="120" w:line="240" w:lineRule="auto"/>
        <w:ind w:left="0"/>
        <w:rPr>
          <w:rFonts w:ascii="Times New Roman" w:hAnsi="Times New Roman" w:cs="Times New Roman"/>
        </w:rPr>
      </w:pPr>
      <w:r w:rsidRPr="00153D10">
        <w:rPr>
          <w:rFonts w:ascii="Times New Roman" w:hAnsi="Times New Roman" w:cs="Times New Roman"/>
          <w:b/>
          <w:bCs/>
        </w:rPr>
        <w:t>Component 4: Contingent Emergency Response Component (CERC)</w:t>
      </w:r>
      <w:r w:rsidRPr="00153D10">
        <w:rPr>
          <w:rFonts w:ascii="Times New Roman" w:hAnsi="Times New Roman" w:cs="Times New Roman"/>
        </w:rPr>
        <w:t>: This component is designed to provide emergency response funding in case of a crisis, allowing for the redeployment of project resources to address urgent needs.</w:t>
      </w:r>
    </w:p>
    <w:p w14:paraId="6DD1F431" w14:textId="77777777" w:rsidR="00D20B8F" w:rsidRPr="006E1989" w:rsidRDefault="00D20B8F" w:rsidP="006E1989">
      <w:pPr>
        <w:spacing w:line="240" w:lineRule="atLeast"/>
        <w:rPr>
          <w:rFonts w:ascii="Times New Roman" w:hAnsi="Times New Roman" w:cs="Times New Roman"/>
          <w:sz w:val="24"/>
          <w:szCs w:val="24"/>
        </w:rPr>
      </w:pPr>
    </w:p>
    <w:p w14:paraId="5076C481" w14:textId="77777777" w:rsidR="006E1989" w:rsidRDefault="006E1989" w:rsidP="006E1989">
      <w:pPr>
        <w:pStyle w:val="Default"/>
        <w:ind w:left="0"/>
        <w:rPr>
          <w:rFonts w:ascii="Times New Roman" w:hAnsi="Times New Roman" w:cs="Times New Roman"/>
          <w:color w:val="auto"/>
        </w:rPr>
      </w:pPr>
    </w:p>
    <w:p w14:paraId="34758FFF" w14:textId="77777777" w:rsidR="009D2E3E" w:rsidRDefault="009D2E3E" w:rsidP="009D2E3E">
      <w:pPr>
        <w:spacing w:line="240" w:lineRule="atLeast"/>
        <w:jc w:val="center"/>
        <w:rPr>
          <w:rFonts w:ascii="Times New Roman" w:hAnsi="Times New Roman" w:cs="Times New Roman"/>
          <w:sz w:val="24"/>
          <w:szCs w:val="24"/>
        </w:rPr>
      </w:pPr>
    </w:p>
    <w:sectPr w:rsidR="009D2E3E">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B6094" w14:textId="77777777" w:rsidR="00FE297C" w:rsidRDefault="00FE297C" w:rsidP="00100686">
      <w:r>
        <w:separator/>
      </w:r>
    </w:p>
  </w:endnote>
  <w:endnote w:type="continuationSeparator" w:id="0">
    <w:p w14:paraId="29D529BC" w14:textId="77777777" w:rsidR="00FE297C" w:rsidRDefault="00FE297C" w:rsidP="0010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9CBE4" w14:textId="43361043" w:rsidR="00100686" w:rsidRDefault="00100686">
    <w:pPr>
      <w:pStyle w:val="Footer"/>
    </w:pPr>
    <w:r>
      <w:rPr>
        <w:noProof/>
      </w:rPr>
      <mc:AlternateContent>
        <mc:Choice Requires="wps">
          <w:drawing>
            <wp:anchor distT="0" distB="0" distL="0" distR="0" simplePos="0" relativeHeight="251659264" behindDoc="0" locked="0" layoutInCell="1" allowOverlap="1" wp14:anchorId="0C1AB9E0" wp14:editId="30F3136C">
              <wp:simplePos x="635" y="635"/>
              <wp:positionH relativeFrom="page">
                <wp:align>right</wp:align>
              </wp:positionH>
              <wp:positionV relativeFrom="page">
                <wp:align>bottom</wp:align>
              </wp:positionV>
              <wp:extent cx="1106805" cy="345440"/>
              <wp:effectExtent l="0" t="0" r="0" b="0"/>
              <wp:wrapNone/>
              <wp:docPr id="19253704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4087FFD" w14:textId="2522BA2B" w:rsidR="00100686" w:rsidRPr="00100686" w:rsidRDefault="00100686" w:rsidP="00100686">
                          <w:pPr>
                            <w:rPr>
                              <w:rFonts w:ascii="Calibri" w:eastAsia="Calibri" w:hAnsi="Calibri" w:cs="Calibri"/>
                              <w:noProof/>
                              <w:color w:val="000000"/>
                              <w:sz w:val="20"/>
                              <w:szCs w:val="20"/>
                            </w:rPr>
                          </w:pPr>
                          <w:r w:rsidRPr="00100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1AB9E0"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14087FFD" w14:textId="2522BA2B" w:rsidR="00100686" w:rsidRPr="00100686" w:rsidRDefault="00100686" w:rsidP="00100686">
                    <w:pPr>
                      <w:rPr>
                        <w:rFonts w:ascii="Calibri" w:eastAsia="Calibri" w:hAnsi="Calibri" w:cs="Calibri"/>
                        <w:noProof/>
                        <w:color w:val="000000"/>
                        <w:sz w:val="20"/>
                        <w:szCs w:val="20"/>
                      </w:rPr>
                    </w:pPr>
                    <w:r w:rsidRPr="00100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EA1D3" w14:textId="559371E9" w:rsidR="00100686" w:rsidRDefault="00100686">
    <w:pPr>
      <w:pStyle w:val="Footer"/>
    </w:pPr>
    <w:r>
      <w:rPr>
        <w:noProof/>
      </w:rPr>
      <mc:AlternateContent>
        <mc:Choice Requires="wps">
          <w:drawing>
            <wp:anchor distT="0" distB="0" distL="0" distR="0" simplePos="0" relativeHeight="251660288" behindDoc="0" locked="0" layoutInCell="1" allowOverlap="1" wp14:anchorId="1485C98B" wp14:editId="033D53FD">
              <wp:simplePos x="914400" y="9429750"/>
              <wp:positionH relativeFrom="page">
                <wp:align>right</wp:align>
              </wp:positionH>
              <wp:positionV relativeFrom="page">
                <wp:align>bottom</wp:align>
              </wp:positionV>
              <wp:extent cx="1106805" cy="345440"/>
              <wp:effectExtent l="0" t="0" r="0" b="0"/>
              <wp:wrapNone/>
              <wp:docPr id="151976727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40DFD9A" w14:textId="07C6EBB1" w:rsidR="00100686" w:rsidRPr="00100686" w:rsidRDefault="00100686" w:rsidP="00100686">
                          <w:pPr>
                            <w:rPr>
                              <w:rFonts w:ascii="Calibri" w:eastAsia="Calibri" w:hAnsi="Calibri" w:cs="Calibri"/>
                              <w:noProof/>
                              <w:color w:val="000000"/>
                              <w:sz w:val="20"/>
                              <w:szCs w:val="20"/>
                            </w:rPr>
                          </w:pPr>
                          <w:r w:rsidRPr="00100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85C98B"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640DFD9A" w14:textId="07C6EBB1" w:rsidR="00100686" w:rsidRPr="00100686" w:rsidRDefault="00100686" w:rsidP="00100686">
                    <w:pPr>
                      <w:rPr>
                        <w:rFonts w:ascii="Calibri" w:eastAsia="Calibri" w:hAnsi="Calibri" w:cs="Calibri"/>
                        <w:noProof/>
                        <w:color w:val="000000"/>
                        <w:sz w:val="20"/>
                        <w:szCs w:val="20"/>
                      </w:rPr>
                    </w:pPr>
                    <w:r w:rsidRPr="00100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87DDC" w14:textId="5849D8A6" w:rsidR="00100686" w:rsidRDefault="00100686">
    <w:pPr>
      <w:pStyle w:val="Footer"/>
    </w:pPr>
    <w:r>
      <w:rPr>
        <w:noProof/>
      </w:rPr>
      <mc:AlternateContent>
        <mc:Choice Requires="wps">
          <w:drawing>
            <wp:anchor distT="0" distB="0" distL="0" distR="0" simplePos="0" relativeHeight="251658240" behindDoc="0" locked="0" layoutInCell="1" allowOverlap="1" wp14:anchorId="24094C72" wp14:editId="6719037B">
              <wp:simplePos x="635" y="635"/>
              <wp:positionH relativeFrom="page">
                <wp:align>right</wp:align>
              </wp:positionH>
              <wp:positionV relativeFrom="page">
                <wp:align>bottom</wp:align>
              </wp:positionV>
              <wp:extent cx="1106805" cy="345440"/>
              <wp:effectExtent l="0" t="0" r="0" b="0"/>
              <wp:wrapNone/>
              <wp:docPr id="106448604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FA9157E" w14:textId="24AA6C6D" w:rsidR="00100686" w:rsidRPr="00100686" w:rsidRDefault="00100686" w:rsidP="00100686">
                          <w:pPr>
                            <w:rPr>
                              <w:rFonts w:ascii="Calibri" w:eastAsia="Calibri" w:hAnsi="Calibri" w:cs="Calibri"/>
                              <w:noProof/>
                              <w:color w:val="000000"/>
                              <w:sz w:val="20"/>
                              <w:szCs w:val="20"/>
                            </w:rPr>
                          </w:pPr>
                          <w:r w:rsidRPr="0010068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094C72"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4FA9157E" w14:textId="24AA6C6D" w:rsidR="00100686" w:rsidRPr="00100686" w:rsidRDefault="00100686" w:rsidP="00100686">
                    <w:pPr>
                      <w:rPr>
                        <w:rFonts w:ascii="Calibri" w:eastAsia="Calibri" w:hAnsi="Calibri" w:cs="Calibri"/>
                        <w:noProof/>
                        <w:color w:val="000000"/>
                        <w:sz w:val="20"/>
                        <w:szCs w:val="20"/>
                      </w:rPr>
                    </w:pPr>
                    <w:r w:rsidRPr="0010068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DF69" w14:textId="77777777" w:rsidR="00FE297C" w:rsidRDefault="00FE297C" w:rsidP="00100686">
      <w:r>
        <w:separator/>
      </w:r>
    </w:p>
  </w:footnote>
  <w:footnote w:type="continuationSeparator" w:id="0">
    <w:p w14:paraId="15FF86B3" w14:textId="77777777" w:rsidR="00FE297C" w:rsidRDefault="00FE297C" w:rsidP="00100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4650A"/>
    <w:multiLevelType w:val="hybridMultilevel"/>
    <w:tmpl w:val="0A0C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3D453"/>
    <w:multiLevelType w:val="hybridMultilevel"/>
    <w:tmpl w:val="7324BCB2"/>
    <w:lvl w:ilvl="0" w:tplc="B03EDF5A">
      <w:start w:val="1"/>
      <w:numFmt w:val="bullet"/>
      <w:lvlText w:val=""/>
      <w:lvlJc w:val="left"/>
      <w:pPr>
        <w:ind w:left="720" w:hanging="360"/>
      </w:pPr>
      <w:rPr>
        <w:rFonts w:ascii="Wingdings" w:hAnsi="Wingdings" w:hint="default"/>
      </w:rPr>
    </w:lvl>
    <w:lvl w:ilvl="1" w:tplc="2528C83C">
      <w:start w:val="1"/>
      <w:numFmt w:val="bullet"/>
      <w:lvlText w:val="o"/>
      <w:lvlJc w:val="left"/>
      <w:pPr>
        <w:ind w:left="1170" w:hanging="360"/>
      </w:pPr>
      <w:rPr>
        <w:rFonts w:ascii="Courier New" w:hAnsi="Courier New" w:cs="Times New Roman" w:hint="default"/>
      </w:rPr>
    </w:lvl>
    <w:lvl w:ilvl="2" w:tplc="4EC68C10">
      <w:start w:val="1"/>
      <w:numFmt w:val="bullet"/>
      <w:lvlText w:val=""/>
      <w:lvlJc w:val="left"/>
      <w:pPr>
        <w:ind w:left="1890" w:hanging="360"/>
      </w:pPr>
      <w:rPr>
        <w:rFonts w:ascii="Wingdings" w:hAnsi="Wingdings" w:hint="default"/>
      </w:rPr>
    </w:lvl>
    <w:lvl w:ilvl="3" w:tplc="B63A842A">
      <w:start w:val="1"/>
      <w:numFmt w:val="bullet"/>
      <w:lvlText w:val=""/>
      <w:lvlJc w:val="left"/>
      <w:pPr>
        <w:ind w:left="2610" w:hanging="360"/>
      </w:pPr>
      <w:rPr>
        <w:rFonts w:ascii="Symbol" w:hAnsi="Symbol" w:hint="default"/>
      </w:rPr>
    </w:lvl>
    <w:lvl w:ilvl="4" w:tplc="C928BA0A">
      <w:start w:val="1"/>
      <w:numFmt w:val="bullet"/>
      <w:lvlText w:val="o"/>
      <w:lvlJc w:val="left"/>
      <w:pPr>
        <w:ind w:left="3330" w:hanging="360"/>
      </w:pPr>
      <w:rPr>
        <w:rFonts w:ascii="Courier New" w:hAnsi="Courier New" w:cs="Times New Roman" w:hint="default"/>
      </w:rPr>
    </w:lvl>
    <w:lvl w:ilvl="5" w:tplc="AD426F5A">
      <w:start w:val="1"/>
      <w:numFmt w:val="bullet"/>
      <w:lvlText w:val=""/>
      <w:lvlJc w:val="left"/>
      <w:pPr>
        <w:ind w:left="4050" w:hanging="360"/>
      </w:pPr>
      <w:rPr>
        <w:rFonts w:ascii="Wingdings" w:hAnsi="Wingdings" w:hint="default"/>
      </w:rPr>
    </w:lvl>
    <w:lvl w:ilvl="6" w:tplc="498AC3DC">
      <w:start w:val="1"/>
      <w:numFmt w:val="bullet"/>
      <w:lvlText w:val=""/>
      <w:lvlJc w:val="left"/>
      <w:pPr>
        <w:ind w:left="4770" w:hanging="360"/>
      </w:pPr>
      <w:rPr>
        <w:rFonts w:ascii="Symbol" w:hAnsi="Symbol" w:hint="default"/>
      </w:rPr>
    </w:lvl>
    <w:lvl w:ilvl="7" w:tplc="7F4A9B76">
      <w:start w:val="1"/>
      <w:numFmt w:val="bullet"/>
      <w:lvlText w:val="o"/>
      <w:lvlJc w:val="left"/>
      <w:pPr>
        <w:ind w:left="5490" w:hanging="360"/>
      </w:pPr>
      <w:rPr>
        <w:rFonts w:ascii="Courier New" w:hAnsi="Courier New" w:cs="Times New Roman" w:hint="default"/>
      </w:rPr>
    </w:lvl>
    <w:lvl w:ilvl="8" w:tplc="685E75B0">
      <w:start w:val="1"/>
      <w:numFmt w:val="bullet"/>
      <w:lvlText w:val=""/>
      <w:lvlJc w:val="left"/>
      <w:pPr>
        <w:ind w:left="6210" w:hanging="360"/>
      </w:pPr>
      <w:rPr>
        <w:rFonts w:ascii="Wingdings" w:hAnsi="Wingdings" w:hint="default"/>
      </w:rPr>
    </w:lvl>
  </w:abstractNum>
  <w:abstractNum w:abstractNumId="2" w15:restartNumberingAfterBreak="0">
    <w:nsid w:val="1142B155"/>
    <w:multiLevelType w:val="hybridMultilevel"/>
    <w:tmpl w:val="1B223FBC"/>
    <w:lvl w:ilvl="0" w:tplc="863C10D6">
      <w:start w:val="1"/>
      <w:numFmt w:val="bullet"/>
      <w:lvlText w:val=""/>
      <w:lvlJc w:val="left"/>
      <w:pPr>
        <w:ind w:left="720" w:hanging="360"/>
      </w:pPr>
      <w:rPr>
        <w:rFonts w:ascii="Symbol" w:hAnsi="Symbol" w:hint="default"/>
      </w:rPr>
    </w:lvl>
    <w:lvl w:ilvl="1" w:tplc="530E9308">
      <w:start w:val="1"/>
      <w:numFmt w:val="bullet"/>
      <w:lvlText w:val="o"/>
      <w:lvlJc w:val="left"/>
      <w:pPr>
        <w:ind w:left="1170" w:hanging="360"/>
      </w:pPr>
      <w:rPr>
        <w:rFonts w:ascii="Courier New" w:hAnsi="Courier New" w:cs="Times New Roman" w:hint="default"/>
      </w:rPr>
    </w:lvl>
    <w:lvl w:ilvl="2" w:tplc="0186E140">
      <w:start w:val="1"/>
      <w:numFmt w:val="bullet"/>
      <w:lvlText w:val=""/>
      <w:lvlJc w:val="left"/>
      <w:pPr>
        <w:ind w:left="1890" w:hanging="360"/>
      </w:pPr>
      <w:rPr>
        <w:rFonts w:ascii="Wingdings" w:hAnsi="Wingdings" w:hint="default"/>
      </w:rPr>
    </w:lvl>
    <w:lvl w:ilvl="3" w:tplc="0DAA97D4">
      <w:start w:val="1"/>
      <w:numFmt w:val="bullet"/>
      <w:lvlText w:val=""/>
      <w:lvlJc w:val="left"/>
      <w:pPr>
        <w:ind w:left="2610" w:hanging="360"/>
      </w:pPr>
      <w:rPr>
        <w:rFonts w:ascii="Symbol" w:hAnsi="Symbol" w:hint="default"/>
      </w:rPr>
    </w:lvl>
    <w:lvl w:ilvl="4" w:tplc="4EBC027A">
      <w:start w:val="1"/>
      <w:numFmt w:val="bullet"/>
      <w:lvlText w:val="o"/>
      <w:lvlJc w:val="left"/>
      <w:pPr>
        <w:ind w:left="3330" w:hanging="360"/>
      </w:pPr>
      <w:rPr>
        <w:rFonts w:ascii="Courier New" w:hAnsi="Courier New" w:cs="Times New Roman" w:hint="default"/>
      </w:rPr>
    </w:lvl>
    <w:lvl w:ilvl="5" w:tplc="6C905724">
      <w:start w:val="1"/>
      <w:numFmt w:val="bullet"/>
      <w:lvlText w:val=""/>
      <w:lvlJc w:val="left"/>
      <w:pPr>
        <w:ind w:left="4050" w:hanging="360"/>
      </w:pPr>
      <w:rPr>
        <w:rFonts w:ascii="Wingdings" w:hAnsi="Wingdings" w:hint="default"/>
      </w:rPr>
    </w:lvl>
    <w:lvl w:ilvl="6" w:tplc="66706220">
      <w:start w:val="1"/>
      <w:numFmt w:val="bullet"/>
      <w:lvlText w:val=""/>
      <w:lvlJc w:val="left"/>
      <w:pPr>
        <w:ind w:left="4770" w:hanging="360"/>
      </w:pPr>
      <w:rPr>
        <w:rFonts w:ascii="Symbol" w:hAnsi="Symbol" w:hint="default"/>
      </w:rPr>
    </w:lvl>
    <w:lvl w:ilvl="7" w:tplc="E6248A60">
      <w:start w:val="1"/>
      <w:numFmt w:val="bullet"/>
      <w:lvlText w:val="o"/>
      <w:lvlJc w:val="left"/>
      <w:pPr>
        <w:ind w:left="5490" w:hanging="360"/>
      </w:pPr>
      <w:rPr>
        <w:rFonts w:ascii="Courier New" w:hAnsi="Courier New" w:cs="Times New Roman" w:hint="default"/>
      </w:rPr>
    </w:lvl>
    <w:lvl w:ilvl="8" w:tplc="F9F498DE">
      <w:start w:val="1"/>
      <w:numFmt w:val="bullet"/>
      <w:lvlText w:val=""/>
      <w:lvlJc w:val="left"/>
      <w:pPr>
        <w:ind w:left="6210" w:hanging="360"/>
      </w:pPr>
      <w:rPr>
        <w:rFonts w:ascii="Wingdings" w:hAnsi="Wingdings" w:hint="default"/>
      </w:rPr>
    </w:lvl>
  </w:abstractNum>
  <w:abstractNum w:abstractNumId="3" w15:restartNumberingAfterBreak="0">
    <w:nsid w:val="1F54730F"/>
    <w:multiLevelType w:val="hybridMultilevel"/>
    <w:tmpl w:val="715E989C"/>
    <w:lvl w:ilvl="0" w:tplc="39CC9A9C">
      <w:start w:val="1"/>
      <w:numFmt w:val="bullet"/>
      <w:lvlText w:val=""/>
      <w:lvlJc w:val="left"/>
      <w:pPr>
        <w:ind w:left="720" w:hanging="360"/>
      </w:pPr>
      <w:rPr>
        <w:rFonts w:ascii="Wingdings" w:hAnsi="Wingdings" w:hint="default"/>
      </w:rPr>
    </w:lvl>
    <w:lvl w:ilvl="1" w:tplc="E244EE72">
      <w:start w:val="1"/>
      <w:numFmt w:val="bullet"/>
      <w:lvlText w:val="o"/>
      <w:lvlJc w:val="left"/>
      <w:pPr>
        <w:ind w:left="1440" w:hanging="360"/>
      </w:pPr>
      <w:rPr>
        <w:rFonts w:ascii="Courier New" w:hAnsi="Courier New" w:hint="default"/>
      </w:rPr>
    </w:lvl>
    <w:lvl w:ilvl="2" w:tplc="21088090">
      <w:start w:val="1"/>
      <w:numFmt w:val="bullet"/>
      <w:lvlText w:val=""/>
      <w:lvlJc w:val="left"/>
      <w:pPr>
        <w:ind w:left="2160" w:hanging="360"/>
      </w:pPr>
      <w:rPr>
        <w:rFonts w:ascii="Wingdings" w:hAnsi="Wingdings" w:hint="default"/>
      </w:rPr>
    </w:lvl>
    <w:lvl w:ilvl="3" w:tplc="96E663FA">
      <w:start w:val="1"/>
      <w:numFmt w:val="bullet"/>
      <w:lvlText w:val=""/>
      <w:lvlJc w:val="left"/>
      <w:pPr>
        <w:ind w:left="2880" w:hanging="360"/>
      </w:pPr>
      <w:rPr>
        <w:rFonts w:ascii="Symbol" w:hAnsi="Symbol" w:hint="default"/>
      </w:rPr>
    </w:lvl>
    <w:lvl w:ilvl="4" w:tplc="EED87BE4">
      <w:start w:val="1"/>
      <w:numFmt w:val="bullet"/>
      <w:lvlText w:val="o"/>
      <w:lvlJc w:val="left"/>
      <w:pPr>
        <w:ind w:left="3600" w:hanging="360"/>
      </w:pPr>
      <w:rPr>
        <w:rFonts w:ascii="Courier New" w:hAnsi="Courier New" w:hint="default"/>
      </w:rPr>
    </w:lvl>
    <w:lvl w:ilvl="5" w:tplc="414C7EDC">
      <w:start w:val="1"/>
      <w:numFmt w:val="bullet"/>
      <w:lvlText w:val=""/>
      <w:lvlJc w:val="left"/>
      <w:pPr>
        <w:ind w:left="4320" w:hanging="360"/>
      </w:pPr>
      <w:rPr>
        <w:rFonts w:ascii="Wingdings" w:hAnsi="Wingdings" w:hint="default"/>
      </w:rPr>
    </w:lvl>
    <w:lvl w:ilvl="6" w:tplc="3B046A98">
      <w:start w:val="1"/>
      <w:numFmt w:val="bullet"/>
      <w:lvlText w:val=""/>
      <w:lvlJc w:val="left"/>
      <w:pPr>
        <w:ind w:left="5040" w:hanging="360"/>
      </w:pPr>
      <w:rPr>
        <w:rFonts w:ascii="Symbol" w:hAnsi="Symbol" w:hint="default"/>
      </w:rPr>
    </w:lvl>
    <w:lvl w:ilvl="7" w:tplc="B9100AB4">
      <w:start w:val="1"/>
      <w:numFmt w:val="bullet"/>
      <w:lvlText w:val="o"/>
      <w:lvlJc w:val="left"/>
      <w:pPr>
        <w:ind w:left="5760" w:hanging="360"/>
      </w:pPr>
      <w:rPr>
        <w:rFonts w:ascii="Courier New" w:hAnsi="Courier New" w:hint="default"/>
      </w:rPr>
    </w:lvl>
    <w:lvl w:ilvl="8" w:tplc="F66C20E8">
      <w:start w:val="1"/>
      <w:numFmt w:val="bullet"/>
      <w:lvlText w:val=""/>
      <w:lvlJc w:val="left"/>
      <w:pPr>
        <w:ind w:left="6480" w:hanging="360"/>
      </w:pPr>
      <w:rPr>
        <w:rFonts w:ascii="Wingdings" w:hAnsi="Wingdings" w:hint="default"/>
      </w:rPr>
    </w:lvl>
  </w:abstractNum>
  <w:abstractNum w:abstractNumId="4" w15:restartNumberingAfterBreak="0">
    <w:nsid w:val="21D82B0D"/>
    <w:multiLevelType w:val="hybridMultilevel"/>
    <w:tmpl w:val="1A78C926"/>
    <w:lvl w:ilvl="0" w:tplc="6702530E">
      <w:start w:val="1"/>
      <w:numFmt w:val="bullet"/>
      <w:lvlText w:val=""/>
      <w:lvlJc w:val="left"/>
      <w:pPr>
        <w:ind w:left="720" w:hanging="360"/>
      </w:pPr>
      <w:rPr>
        <w:rFonts w:ascii="Wingdings" w:hAnsi="Wingdings" w:hint="default"/>
      </w:rPr>
    </w:lvl>
    <w:lvl w:ilvl="1" w:tplc="B0181BF2">
      <w:start w:val="1"/>
      <w:numFmt w:val="bullet"/>
      <w:lvlText w:val="o"/>
      <w:lvlJc w:val="left"/>
      <w:pPr>
        <w:ind w:left="1170" w:hanging="360"/>
      </w:pPr>
      <w:rPr>
        <w:rFonts w:ascii="Courier New" w:hAnsi="Courier New" w:cs="Times New Roman" w:hint="default"/>
      </w:rPr>
    </w:lvl>
    <w:lvl w:ilvl="2" w:tplc="57A4A1A4">
      <w:start w:val="1"/>
      <w:numFmt w:val="bullet"/>
      <w:lvlText w:val=""/>
      <w:lvlJc w:val="left"/>
      <w:pPr>
        <w:ind w:left="1890" w:hanging="360"/>
      </w:pPr>
      <w:rPr>
        <w:rFonts w:ascii="Wingdings" w:hAnsi="Wingdings" w:hint="default"/>
      </w:rPr>
    </w:lvl>
    <w:lvl w:ilvl="3" w:tplc="7AB6FE3A">
      <w:start w:val="1"/>
      <w:numFmt w:val="bullet"/>
      <w:lvlText w:val=""/>
      <w:lvlJc w:val="left"/>
      <w:pPr>
        <w:ind w:left="2610" w:hanging="360"/>
      </w:pPr>
      <w:rPr>
        <w:rFonts w:ascii="Symbol" w:hAnsi="Symbol" w:hint="default"/>
      </w:rPr>
    </w:lvl>
    <w:lvl w:ilvl="4" w:tplc="AC0E3600">
      <w:start w:val="1"/>
      <w:numFmt w:val="bullet"/>
      <w:lvlText w:val="o"/>
      <w:lvlJc w:val="left"/>
      <w:pPr>
        <w:ind w:left="3330" w:hanging="360"/>
      </w:pPr>
      <w:rPr>
        <w:rFonts w:ascii="Courier New" w:hAnsi="Courier New" w:cs="Times New Roman" w:hint="default"/>
      </w:rPr>
    </w:lvl>
    <w:lvl w:ilvl="5" w:tplc="ECAC3F00">
      <w:start w:val="1"/>
      <w:numFmt w:val="bullet"/>
      <w:lvlText w:val=""/>
      <w:lvlJc w:val="left"/>
      <w:pPr>
        <w:ind w:left="4050" w:hanging="360"/>
      </w:pPr>
      <w:rPr>
        <w:rFonts w:ascii="Wingdings" w:hAnsi="Wingdings" w:hint="default"/>
      </w:rPr>
    </w:lvl>
    <w:lvl w:ilvl="6" w:tplc="3C4ECB1E">
      <w:start w:val="1"/>
      <w:numFmt w:val="bullet"/>
      <w:lvlText w:val=""/>
      <w:lvlJc w:val="left"/>
      <w:pPr>
        <w:ind w:left="4770" w:hanging="360"/>
      </w:pPr>
      <w:rPr>
        <w:rFonts w:ascii="Symbol" w:hAnsi="Symbol" w:hint="default"/>
      </w:rPr>
    </w:lvl>
    <w:lvl w:ilvl="7" w:tplc="E4FACFB6">
      <w:start w:val="1"/>
      <w:numFmt w:val="bullet"/>
      <w:lvlText w:val="o"/>
      <w:lvlJc w:val="left"/>
      <w:pPr>
        <w:ind w:left="5490" w:hanging="360"/>
      </w:pPr>
      <w:rPr>
        <w:rFonts w:ascii="Courier New" w:hAnsi="Courier New" w:cs="Times New Roman" w:hint="default"/>
      </w:rPr>
    </w:lvl>
    <w:lvl w:ilvl="8" w:tplc="3354A84A">
      <w:start w:val="1"/>
      <w:numFmt w:val="bullet"/>
      <w:lvlText w:val=""/>
      <w:lvlJc w:val="left"/>
      <w:pPr>
        <w:ind w:left="6210" w:hanging="360"/>
      </w:pPr>
      <w:rPr>
        <w:rFonts w:ascii="Wingdings" w:hAnsi="Wingdings" w:hint="default"/>
      </w:rPr>
    </w:lvl>
  </w:abstractNum>
  <w:abstractNum w:abstractNumId="5" w15:restartNumberingAfterBreak="0">
    <w:nsid w:val="2A146DB3"/>
    <w:multiLevelType w:val="hybridMultilevel"/>
    <w:tmpl w:val="95601E5E"/>
    <w:lvl w:ilvl="0" w:tplc="E6C0DC00">
      <w:start w:val="1"/>
      <w:numFmt w:val="bullet"/>
      <w:lvlText w:val=""/>
      <w:lvlJc w:val="left"/>
      <w:pPr>
        <w:ind w:left="454" w:hanging="360"/>
      </w:pPr>
      <w:rPr>
        <w:rFonts w:ascii="Wingdings" w:hAnsi="Wingdings" w:hint="default"/>
        <w:b w:val="0"/>
        <w:bCs w:val="0"/>
        <w:i w:val="0"/>
        <w:iCs/>
        <w:sz w:val="22"/>
        <w:szCs w:val="22"/>
      </w:rPr>
    </w:lvl>
    <w:lvl w:ilvl="1" w:tplc="8D708CC4">
      <w:start w:val="1"/>
      <w:numFmt w:val="lowerLetter"/>
      <w:lvlText w:val="%2."/>
      <w:lvlJc w:val="left"/>
      <w:pPr>
        <w:ind w:left="1404" w:hanging="360"/>
      </w:pPr>
    </w:lvl>
    <w:lvl w:ilvl="2" w:tplc="E48427FA">
      <w:start w:val="1"/>
      <w:numFmt w:val="lowerRoman"/>
      <w:lvlText w:val="%3."/>
      <w:lvlJc w:val="right"/>
      <w:pPr>
        <w:ind w:left="2124" w:hanging="180"/>
      </w:pPr>
    </w:lvl>
    <w:lvl w:ilvl="3" w:tplc="15744B12">
      <w:start w:val="1"/>
      <w:numFmt w:val="decimal"/>
      <w:lvlText w:val="%4."/>
      <w:lvlJc w:val="left"/>
      <w:pPr>
        <w:ind w:left="2844" w:hanging="360"/>
      </w:pPr>
    </w:lvl>
    <w:lvl w:ilvl="4" w:tplc="89449118">
      <w:start w:val="1"/>
      <w:numFmt w:val="lowerLetter"/>
      <w:lvlText w:val="%5."/>
      <w:lvlJc w:val="left"/>
      <w:pPr>
        <w:ind w:left="3564" w:hanging="360"/>
      </w:pPr>
    </w:lvl>
    <w:lvl w:ilvl="5" w:tplc="CC1E4FC0">
      <w:start w:val="1"/>
      <w:numFmt w:val="lowerRoman"/>
      <w:lvlText w:val="%6."/>
      <w:lvlJc w:val="right"/>
      <w:pPr>
        <w:ind w:left="4284" w:hanging="180"/>
      </w:pPr>
    </w:lvl>
    <w:lvl w:ilvl="6" w:tplc="D3CCD770">
      <w:start w:val="1"/>
      <w:numFmt w:val="decimal"/>
      <w:lvlText w:val="%7."/>
      <w:lvlJc w:val="left"/>
      <w:pPr>
        <w:ind w:left="5004" w:hanging="360"/>
      </w:pPr>
    </w:lvl>
    <w:lvl w:ilvl="7" w:tplc="7C787856">
      <w:start w:val="1"/>
      <w:numFmt w:val="lowerLetter"/>
      <w:lvlText w:val="%8."/>
      <w:lvlJc w:val="left"/>
      <w:pPr>
        <w:ind w:left="5724" w:hanging="360"/>
      </w:pPr>
    </w:lvl>
    <w:lvl w:ilvl="8" w:tplc="11042DA2">
      <w:start w:val="1"/>
      <w:numFmt w:val="lowerRoman"/>
      <w:lvlText w:val="%9."/>
      <w:lvlJc w:val="right"/>
      <w:pPr>
        <w:ind w:left="6444" w:hanging="180"/>
      </w:pPr>
    </w:lvl>
  </w:abstractNum>
  <w:abstractNum w:abstractNumId="6" w15:restartNumberingAfterBreak="0">
    <w:nsid w:val="3D253913"/>
    <w:multiLevelType w:val="hybridMultilevel"/>
    <w:tmpl w:val="DD6882BE"/>
    <w:lvl w:ilvl="0" w:tplc="14FEBBDA">
      <w:start w:val="1"/>
      <w:numFmt w:val="bullet"/>
      <w:lvlText w:val=""/>
      <w:lvlJc w:val="left"/>
      <w:pPr>
        <w:ind w:left="720" w:hanging="360"/>
      </w:pPr>
      <w:rPr>
        <w:rFonts w:ascii="Symbol" w:hAnsi="Symbol" w:hint="default"/>
      </w:rPr>
    </w:lvl>
    <w:lvl w:ilvl="1" w:tplc="462424B0">
      <w:start w:val="1"/>
      <w:numFmt w:val="bullet"/>
      <w:lvlText w:val="o"/>
      <w:lvlJc w:val="left"/>
      <w:pPr>
        <w:ind w:left="1440" w:hanging="360"/>
      </w:pPr>
      <w:rPr>
        <w:rFonts w:ascii="Courier New" w:hAnsi="Courier New" w:cs="Times New Roman" w:hint="default"/>
      </w:rPr>
    </w:lvl>
    <w:lvl w:ilvl="2" w:tplc="C366D7A2">
      <w:start w:val="1"/>
      <w:numFmt w:val="bullet"/>
      <w:lvlText w:val=""/>
      <w:lvlJc w:val="left"/>
      <w:pPr>
        <w:ind w:left="2160" w:hanging="360"/>
      </w:pPr>
      <w:rPr>
        <w:rFonts w:ascii="Wingdings" w:hAnsi="Wingdings" w:hint="default"/>
      </w:rPr>
    </w:lvl>
    <w:lvl w:ilvl="3" w:tplc="EDD231B4">
      <w:start w:val="1"/>
      <w:numFmt w:val="bullet"/>
      <w:lvlText w:val=""/>
      <w:lvlJc w:val="left"/>
      <w:pPr>
        <w:ind w:left="2880" w:hanging="360"/>
      </w:pPr>
      <w:rPr>
        <w:rFonts w:ascii="Symbol" w:hAnsi="Symbol" w:hint="default"/>
      </w:rPr>
    </w:lvl>
    <w:lvl w:ilvl="4" w:tplc="273A3CF0">
      <w:start w:val="1"/>
      <w:numFmt w:val="bullet"/>
      <w:lvlText w:val="o"/>
      <w:lvlJc w:val="left"/>
      <w:pPr>
        <w:ind w:left="3600" w:hanging="360"/>
      </w:pPr>
      <w:rPr>
        <w:rFonts w:ascii="Courier New" w:hAnsi="Courier New" w:cs="Times New Roman" w:hint="default"/>
      </w:rPr>
    </w:lvl>
    <w:lvl w:ilvl="5" w:tplc="55D666CC">
      <w:start w:val="1"/>
      <w:numFmt w:val="bullet"/>
      <w:lvlText w:val=""/>
      <w:lvlJc w:val="left"/>
      <w:pPr>
        <w:ind w:left="4320" w:hanging="360"/>
      </w:pPr>
      <w:rPr>
        <w:rFonts w:ascii="Wingdings" w:hAnsi="Wingdings" w:hint="default"/>
      </w:rPr>
    </w:lvl>
    <w:lvl w:ilvl="6" w:tplc="029A31CC">
      <w:start w:val="1"/>
      <w:numFmt w:val="bullet"/>
      <w:lvlText w:val=""/>
      <w:lvlJc w:val="left"/>
      <w:pPr>
        <w:ind w:left="5040" w:hanging="360"/>
      </w:pPr>
      <w:rPr>
        <w:rFonts w:ascii="Symbol" w:hAnsi="Symbol" w:hint="default"/>
      </w:rPr>
    </w:lvl>
    <w:lvl w:ilvl="7" w:tplc="CD14EBEC">
      <w:start w:val="1"/>
      <w:numFmt w:val="bullet"/>
      <w:lvlText w:val="o"/>
      <w:lvlJc w:val="left"/>
      <w:pPr>
        <w:ind w:left="5760" w:hanging="360"/>
      </w:pPr>
      <w:rPr>
        <w:rFonts w:ascii="Courier New" w:hAnsi="Courier New" w:cs="Times New Roman" w:hint="default"/>
      </w:rPr>
    </w:lvl>
    <w:lvl w:ilvl="8" w:tplc="73C23876">
      <w:start w:val="1"/>
      <w:numFmt w:val="bullet"/>
      <w:lvlText w:val=""/>
      <w:lvlJc w:val="left"/>
      <w:pPr>
        <w:ind w:left="6480" w:hanging="360"/>
      </w:pPr>
      <w:rPr>
        <w:rFonts w:ascii="Wingdings" w:hAnsi="Wingdings" w:hint="default"/>
      </w:rPr>
    </w:lvl>
  </w:abstractNum>
  <w:abstractNum w:abstractNumId="7" w15:restartNumberingAfterBreak="0">
    <w:nsid w:val="3E1A26D4"/>
    <w:multiLevelType w:val="hybridMultilevel"/>
    <w:tmpl w:val="95F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6075A"/>
    <w:multiLevelType w:val="hybridMultilevel"/>
    <w:tmpl w:val="6C4A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57985"/>
    <w:multiLevelType w:val="hybridMultilevel"/>
    <w:tmpl w:val="35B6FB9A"/>
    <w:lvl w:ilvl="0" w:tplc="D6D67392">
      <w:start w:val="1"/>
      <w:numFmt w:val="bullet"/>
      <w:lvlText w:val=""/>
      <w:lvlJc w:val="left"/>
      <w:pPr>
        <w:ind w:left="720" w:hanging="360"/>
      </w:pPr>
      <w:rPr>
        <w:rFonts w:ascii="Wingdings" w:hAnsi="Wingdings" w:hint="default"/>
      </w:rPr>
    </w:lvl>
    <w:lvl w:ilvl="1" w:tplc="39EA1E34">
      <w:start w:val="1"/>
      <w:numFmt w:val="bullet"/>
      <w:lvlText w:val="o"/>
      <w:lvlJc w:val="left"/>
      <w:pPr>
        <w:ind w:left="1170" w:hanging="360"/>
      </w:pPr>
      <w:rPr>
        <w:rFonts w:ascii="Courier New" w:hAnsi="Courier New" w:cs="Times New Roman" w:hint="default"/>
      </w:rPr>
    </w:lvl>
    <w:lvl w:ilvl="2" w:tplc="1366B282">
      <w:start w:val="1"/>
      <w:numFmt w:val="bullet"/>
      <w:lvlText w:val=""/>
      <w:lvlJc w:val="left"/>
      <w:pPr>
        <w:ind w:left="1890" w:hanging="360"/>
      </w:pPr>
      <w:rPr>
        <w:rFonts w:ascii="Wingdings" w:hAnsi="Wingdings" w:hint="default"/>
      </w:rPr>
    </w:lvl>
    <w:lvl w:ilvl="3" w:tplc="AEC8AE44">
      <w:start w:val="1"/>
      <w:numFmt w:val="bullet"/>
      <w:lvlText w:val=""/>
      <w:lvlJc w:val="left"/>
      <w:pPr>
        <w:ind w:left="2610" w:hanging="360"/>
      </w:pPr>
      <w:rPr>
        <w:rFonts w:ascii="Symbol" w:hAnsi="Symbol" w:hint="default"/>
      </w:rPr>
    </w:lvl>
    <w:lvl w:ilvl="4" w:tplc="0676371C">
      <w:start w:val="1"/>
      <w:numFmt w:val="bullet"/>
      <w:lvlText w:val="o"/>
      <w:lvlJc w:val="left"/>
      <w:pPr>
        <w:ind w:left="3330" w:hanging="360"/>
      </w:pPr>
      <w:rPr>
        <w:rFonts w:ascii="Courier New" w:hAnsi="Courier New" w:cs="Times New Roman" w:hint="default"/>
      </w:rPr>
    </w:lvl>
    <w:lvl w:ilvl="5" w:tplc="982413F2">
      <w:start w:val="1"/>
      <w:numFmt w:val="bullet"/>
      <w:lvlText w:val=""/>
      <w:lvlJc w:val="left"/>
      <w:pPr>
        <w:ind w:left="4050" w:hanging="360"/>
      </w:pPr>
      <w:rPr>
        <w:rFonts w:ascii="Wingdings" w:hAnsi="Wingdings" w:hint="default"/>
      </w:rPr>
    </w:lvl>
    <w:lvl w:ilvl="6" w:tplc="826CCE24">
      <w:start w:val="1"/>
      <w:numFmt w:val="bullet"/>
      <w:lvlText w:val=""/>
      <w:lvlJc w:val="left"/>
      <w:pPr>
        <w:ind w:left="4770" w:hanging="360"/>
      </w:pPr>
      <w:rPr>
        <w:rFonts w:ascii="Symbol" w:hAnsi="Symbol" w:hint="default"/>
      </w:rPr>
    </w:lvl>
    <w:lvl w:ilvl="7" w:tplc="C3F2B5BE">
      <w:start w:val="1"/>
      <w:numFmt w:val="bullet"/>
      <w:lvlText w:val="o"/>
      <w:lvlJc w:val="left"/>
      <w:pPr>
        <w:ind w:left="5490" w:hanging="360"/>
      </w:pPr>
      <w:rPr>
        <w:rFonts w:ascii="Courier New" w:hAnsi="Courier New" w:cs="Times New Roman" w:hint="default"/>
      </w:rPr>
    </w:lvl>
    <w:lvl w:ilvl="8" w:tplc="ABC63B98">
      <w:start w:val="1"/>
      <w:numFmt w:val="bullet"/>
      <w:lvlText w:val=""/>
      <w:lvlJc w:val="left"/>
      <w:pPr>
        <w:ind w:left="6210" w:hanging="360"/>
      </w:pPr>
      <w:rPr>
        <w:rFonts w:ascii="Wingdings" w:hAnsi="Wingdings" w:hint="default"/>
      </w:rPr>
    </w:lvl>
  </w:abstractNum>
  <w:abstractNum w:abstractNumId="10" w15:restartNumberingAfterBreak="0">
    <w:nsid w:val="7750A28B"/>
    <w:multiLevelType w:val="hybridMultilevel"/>
    <w:tmpl w:val="FD649F1A"/>
    <w:lvl w:ilvl="0" w:tplc="19C02C2E">
      <w:start w:val="1"/>
      <w:numFmt w:val="bullet"/>
      <w:lvlText w:val=""/>
      <w:lvlJc w:val="left"/>
      <w:pPr>
        <w:ind w:left="720" w:hanging="360"/>
      </w:pPr>
      <w:rPr>
        <w:rFonts w:ascii="Symbol" w:hAnsi="Symbol" w:hint="default"/>
      </w:rPr>
    </w:lvl>
    <w:lvl w:ilvl="1" w:tplc="5C489D9E">
      <w:start w:val="1"/>
      <w:numFmt w:val="bullet"/>
      <w:lvlText w:val="o"/>
      <w:lvlJc w:val="left"/>
      <w:pPr>
        <w:ind w:left="1170" w:hanging="360"/>
      </w:pPr>
      <w:rPr>
        <w:rFonts w:ascii="Courier New" w:hAnsi="Courier New" w:cs="Times New Roman" w:hint="default"/>
      </w:rPr>
    </w:lvl>
    <w:lvl w:ilvl="2" w:tplc="48B81D0C">
      <w:start w:val="1"/>
      <w:numFmt w:val="bullet"/>
      <w:lvlText w:val=""/>
      <w:lvlJc w:val="left"/>
      <w:pPr>
        <w:ind w:left="1890" w:hanging="360"/>
      </w:pPr>
      <w:rPr>
        <w:rFonts w:ascii="Wingdings" w:hAnsi="Wingdings" w:hint="default"/>
      </w:rPr>
    </w:lvl>
    <w:lvl w:ilvl="3" w:tplc="D6063F4E">
      <w:start w:val="1"/>
      <w:numFmt w:val="bullet"/>
      <w:lvlText w:val=""/>
      <w:lvlJc w:val="left"/>
      <w:pPr>
        <w:ind w:left="2610" w:hanging="360"/>
      </w:pPr>
      <w:rPr>
        <w:rFonts w:ascii="Symbol" w:hAnsi="Symbol" w:hint="default"/>
      </w:rPr>
    </w:lvl>
    <w:lvl w:ilvl="4" w:tplc="24CC2F9E">
      <w:start w:val="1"/>
      <w:numFmt w:val="bullet"/>
      <w:lvlText w:val="o"/>
      <w:lvlJc w:val="left"/>
      <w:pPr>
        <w:ind w:left="3330" w:hanging="360"/>
      </w:pPr>
      <w:rPr>
        <w:rFonts w:ascii="Courier New" w:hAnsi="Courier New" w:cs="Times New Roman" w:hint="default"/>
      </w:rPr>
    </w:lvl>
    <w:lvl w:ilvl="5" w:tplc="18D278C8">
      <w:start w:val="1"/>
      <w:numFmt w:val="bullet"/>
      <w:lvlText w:val=""/>
      <w:lvlJc w:val="left"/>
      <w:pPr>
        <w:ind w:left="4050" w:hanging="360"/>
      </w:pPr>
      <w:rPr>
        <w:rFonts w:ascii="Wingdings" w:hAnsi="Wingdings" w:hint="default"/>
      </w:rPr>
    </w:lvl>
    <w:lvl w:ilvl="6" w:tplc="1F1CD230">
      <w:start w:val="1"/>
      <w:numFmt w:val="bullet"/>
      <w:lvlText w:val=""/>
      <w:lvlJc w:val="left"/>
      <w:pPr>
        <w:ind w:left="4770" w:hanging="360"/>
      </w:pPr>
      <w:rPr>
        <w:rFonts w:ascii="Symbol" w:hAnsi="Symbol" w:hint="default"/>
      </w:rPr>
    </w:lvl>
    <w:lvl w:ilvl="7" w:tplc="21448D5E">
      <w:start w:val="1"/>
      <w:numFmt w:val="bullet"/>
      <w:lvlText w:val="o"/>
      <w:lvlJc w:val="left"/>
      <w:pPr>
        <w:ind w:left="5490" w:hanging="360"/>
      </w:pPr>
      <w:rPr>
        <w:rFonts w:ascii="Courier New" w:hAnsi="Courier New" w:cs="Times New Roman" w:hint="default"/>
      </w:rPr>
    </w:lvl>
    <w:lvl w:ilvl="8" w:tplc="CF929874">
      <w:start w:val="1"/>
      <w:numFmt w:val="bullet"/>
      <w:lvlText w:val=""/>
      <w:lvlJc w:val="left"/>
      <w:pPr>
        <w:ind w:left="6210" w:hanging="360"/>
      </w:pPr>
      <w:rPr>
        <w:rFonts w:ascii="Wingdings" w:hAnsi="Wingdings" w:hint="default"/>
      </w:rPr>
    </w:lvl>
  </w:abstractNum>
  <w:abstractNum w:abstractNumId="11" w15:restartNumberingAfterBreak="0">
    <w:nsid w:val="77F252D7"/>
    <w:multiLevelType w:val="hybridMultilevel"/>
    <w:tmpl w:val="70BC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57A2B"/>
    <w:multiLevelType w:val="hybridMultilevel"/>
    <w:tmpl w:val="C640FE98"/>
    <w:lvl w:ilvl="0" w:tplc="B5C86E0C">
      <w:start w:val="1"/>
      <w:numFmt w:val="bullet"/>
      <w:lvlText w:val=""/>
      <w:lvlJc w:val="left"/>
      <w:pPr>
        <w:ind w:left="720" w:hanging="360"/>
      </w:pPr>
      <w:rPr>
        <w:rFonts w:ascii="Wingdings" w:hAnsi="Wingdings" w:hint="default"/>
      </w:rPr>
    </w:lvl>
    <w:lvl w:ilvl="1" w:tplc="4C0A9FDC">
      <w:start w:val="1"/>
      <w:numFmt w:val="bullet"/>
      <w:lvlText w:val="o"/>
      <w:lvlJc w:val="left"/>
      <w:pPr>
        <w:ind w:left="1170" w:hanging="360"/>
      </w:pPr>
      <w:rPr>
        <w:rFonts w:ascii="Courier New" w:hAnsi="Courier New" w:cs="Times New Roman" w:hint="default"/>
      </w:rPr>
    </w:lvl>
    <w:lvl w:ilvl="2" w:tplc="2D0CACBA">
      <w:start w:val="1"/>
      <w:numFmt w:val="bullet"/>
      <w:lvlText w:val=""/>
      <w:lvlJc w:val="left"/>
      <w:pPr>
        <w:ind w:left="1890" w:hanging="360"/>
      </w:pPr>
      <w:rPr>
        <w:rFonts w:ascii="Wingdings" w:hAnsi="Wingdings" w:hint="default"/>
      </w:rPr>
    </w:lvl>
    <w:lvl w:ilvl="3" w:tplc="F84AB1C8">
      <w:start w:val="1"/>
      <w:numFmt w:val="bullet"/>
      <w:lvlText w:val=""/>
      <w:lvlJc w:val="left"/>
      <w:pPr>
        <w:ind w:left="2610" w:hanging="360"/>
      </w:pPr>
      <w:rPr>
        <w:rFonts w:ascii="Symbol" w:hAnsi="Symbol" w:hint="default"/>
      </w:rPr>
    </w:lvl>
    <w:lvl w:ilvl="4" w:tplc="CD34ECD4">
      <w:start w:val="1"/>
      <w:numFmt w:val="bullet"/>
      <w:lvlText w:val="o"/>
      <w:lvlJc w:val="left"/>
      <w:pPr>
        <w:ind w:left="3330" w:hanging="360"/>
      </w:pPr>
      <w:rPr>
        <w:rFonts w:ascii="Courier New" w:hAnsi="Courier New" w:cs="Times New Roman" w:hint="default"/>
      </w:rPr>
    </w:lvl>
    <w:lvl w:ilvl="5" w:tplc="1930996C">
      <w:start w:val="1"/>
      <w:numFmt w:val="bullet"/>
      <w:lvlText w:val=""/>
      <w:lvlJc w:val="left"/>
      <w:pPr>
        <w:ind w:left="4050" w:hanging="360"/>
      </w:pPr>
      <w:rPr>
        <w:rFonts w:ascii="Wingdings" w:hAnsi="Wingdings" w:hint="default"/>
      </w:rPr>
    </w:lvl>
    <w:lvl w:ilvl="6" w:tplc="4A701EA4">
      <w:start w:val="1"/>
      <w:numFmt w:val="bullet"/>
      <w:lvlText w:val=""/>
      <w:lvlJc w:val="left"/>
      <w:pPr>
        <w:ind w:left="4770" w:hanging="360"/>
      </w:pPr>
      <w:rPr>
        <w:rFonts w:ascii="Symbol" w:hAnsi="Symbol" w:hint="default"/>
      </w:rPr>
    </w:lvl>
    <w:lvl w:ilvl="7" w:tplc="C04822CA">
      <w:start w:val="1"/>
      <w:numFmt w:val="bullet"/>
      <w:lvlText w:val="o"/>
      <w:lvlJc w:val="left"/>
      <w:pPr>
        <w:ind w:left="5490" w:hanging="360"/>
      </w:pPr>
      <w:rPr>
        <w:rFonts w:ascii="Courier New" w:hAnsi="Courier New" w:cs="Times New Roman" w:hint="default"/>
      </w:rPr>
    </w:lvl>
    <w:lvl w:ilvl="8" w:tplc="24986432">
      <w:start w:val="1"/>
      <w:numFmt w:val="bullet"/>
      <w:lvlText w:val=""/>
      <w:lvlJc w:val="left"/>
      <w:pPr>
        <w:ind w:left="6210" w:hanging="360"/>
      </w:pPr>
      <w:rPr>
        <w:rFonts w:ascii="Wingdings" w:hAnsi="Wingdings" w:hint="default"/>
      </w:rPr>
    </w:lvl>
  </w:abstractNum>
  <w:num w:numId="1" w16cid:durableId="924800503">
    <w:abstractNumId w:val="7"/>
  </w:num>
  <w:num w:numId="2" w16cid:durableId="1964850006">
    <w:abstractNumId w:val="0"/>
  </w:num>
  <w:num w:numId="3" w16cid:durableId="999043370">
    <w:abstractNumId w:val="8"/>
  </w:num>
  <w:num w:numId="4" w16cid:durableId="1298220382">
    <w:abstractNumId w:val="11"/>
  </w:num>
  <w:num w:numId="5" w16cid:durableId="525944866">
    <w:abstractNumId w:val="9"/>
  </w:num>
  <w:num w:numId="6" w16cid:durableId="1785541161">
    <w:abstractNumId w:val="12"/>
  </w:num>
  <w:num w:numId="7" w16cid:durableId="1211646674">
    <w:abstractNumId w:val="10"/>
  </w:num>
  <w:num w:numId="8" w16cid:durableId="191303677">
    <w:abstractNumId w:val="6"/>
  </w:num>
  <w:num w:numId="9" w16cid:durableId="515467135">
    <w:abstractNumId w:val="4"/>
  </w:num>
  <w:num w:numId="10" w16cid:durableId="1292907567">
    <w:abstractNumId w:val="1"/>
  </w:num>
  <w:num w:numId="11" w16cid:durableId="419565914">
    <w:abstractNumId w:val="2"/>
  </w:num>
  <w:num w:numId="12" w16cid:durableId="14749108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79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3E"/>
    <w:rsid w:val="00066313"/>
    <w:rsid w:val="000957BE"/>
    <w:rsid w:val="000A4EB7"/>
    <w:rsid w:val="00100686"/>
    <w:rsid w:val="001225B9"/>
    <w:rsid w:val="001519C0"/>
    <w:rsid w:val="00153D10"/>
    <w:rsid w:val="00175B84"/>
    <w:rsid w:val="001D0EA1"/>
    <w:rsid w:val="001F67A5"/>
    <w:rsid w:val="002A0960"/>
    <w:rsid w:val="002B7770"/>
    <w:rsid w:val="00303BDB"/>
    <w:rsid w:val="003A5D2D"/>
    <w:rsid w:val="00416542"/>
    <w:rsid w:val="004630AE"/>
    <w:rsid w:val="00491BBD"/>
    <w:rsid w:val="004C396E"/>
    <w:rsid w:val="004D075D"/>
    <w:rsid w:val="00554D44"/>
    <w:rsid w:val="005A74F5"/>
    <w:rsid w:val="00601905"/>
    <w:rsid w:val="00604465"/>
    <w:rsid w:val="0065637A"/>
    <w:rsid w:val="006A696A"/>
    <w:rsid w:val="006C0AA3"/>
    <w:rsid w:val="006E1989"/>
    <w:rsid w:val="007239A9"/>
    <w:rsid w:val="007A6AF6"/>
    <w:rsid w:val="00873E31"/>
    <w:rsid w:val="00873F04"/>
    <w:rsid w:val="00890254"/>
    <w:rsid w:val="008A5852"/>
    <w:rsid w:val="008D0974"/>
    <w:rsid w:val="00931210"/>
    <w:rsid w:val="0097602F"/>
    <w:rsid w:val="009A1A76"/>
    <w:rsid w:val="009B555C"/>
    <w:rsid w:val="009D2E3E"/>
    <w:rsid w:val="00A446D6"/>
    <w:rsid w:val="00A53206"/>
    <w:rsid w:val="00B04274"/>
    <w:rsid w:val="00B051E3"/>
    <w:rsid w:val="00B56A21"/>
    <w:rsid w:val="00B86C7F"/>
    <w:rsid w:val="00B87DBE"/>
    <w:rsid w:val="00BC2925"/>
    <w:rsid w:val="00C32B3D"/>
    <w:rsid w:val="00C70D47"/>
    <w:rsid w:val="00CB4D9A"/>
    <w:rsid w:val="00D20B8F"/>
    <w:rsid w:val="00DC07FA"/>
    <w:rsid w:val="00DC2CFD"/>
    <w:rsid w:val="00DD4801"/>
    <w:rsid w:val="00E40D38"/>
    <w:rsid w:val="00F279DE"/>
    <w:rsid w:val="00F33315"/>
    <w:rsid w:val="00F4504E"/>
    <w:rsid w:val="00FE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E8C72"/>
  <w15:chartTrackingRefBased/>
  <w15:docId w15:val="{F71D4176-284C-4AFE-8FA5-444B51B4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3E"/>
    <w:pPr>
      <w:widowControl w:val="0"/>
      <w:spacing w:after="0" w:line="240" w:lineRule="auto"/>
    </w:pPr>
  </w:style>
  <w:style w:type="paragraph" w:styleId="Heading1">
    <w:name w:val="heading 1"/>
    <w:basedOn w:val="Normal"/>
    <w:next w:val="Normal"/>
    <w:link w:val="Heading1Char"/>
    <w:uiPriority w:val="9"/>
    <w:qFormat/>
    <w:rsid w:val="009D2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E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E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E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E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E3E"/>
    <w:rPr>
      <w:rFonts w:eastAsiaTheme="majorEastAsia" w:cstheme="majorBidi"/>
      <w:color w:val="272727" w:themeColor="text1" w:themeTint="D8"/>
    </w:rPr>
  </w:style>
  <w:style w:type="paragraph" w:styleId="Title">
    <w:name w:val="Title"/>
    <w:basedOn w:val="Normal"/>
    <w:next w:val="Normal"/>
    <w:link w:val="TitleChar"/>
    <w:uiPriority w:val="10"/>
    <w:qFormat/>
    <w:rsid w:val="009D2E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E3E"/>
    <w:pPr>
      <w:spacing w:before="160"/>
      <w:jc w:val="center"/>
    </w:pPr>
    <w:rPr>
      <w:i/>
      <w:iCs/>
      <w:color w:val="404040" w:themeColor="text1" w:themeTint="BF"/>
    </w:rPr>
  </w:style>
  <w:style w:type="character" w:customStyle="1" w:styleId="QuoteChar">
    <w:name w:val="Quote Char"/>
    <w:basedOn w:val="DefaultParagraphFont"/>
    <w:link w:val="Quote"/>
    <w:uiPriority w:val="29"/>
    <w:rsid w:val="009D2E3E"/>
    <w:rPr>
      <w:i/>
      <w:iCs/>
      <w:color w:val="404040" w:themeColor="text1" w:themeTint="BF"/>
    </w:rPr>
  </w:style>
  <w:style w:type="paragraph" w:styleId="ListParagraph">
    <w:name w:val="List Paragraph"/>
    <w:basedOn w:val="Normal"/>
    <w:uiPriority w:val="34"/>
    <w:qFormat/>
    <w:rsid w:val="009D2E3E"/>
    <w:pPr>
      <w:ind w:left="720"/>
      <w:contextualSpacing/>
    </w:pPr>
  </w:style>
  <w:style w:type="character" w:styleId="IntenseEmphasis">
    <w:name w:val="Intense Emphasis"/>
    <w:basedOn w:val="DefaultParagraphFont"/>
    <w:uiPriority w:val="21"/>
    <w:qFormat/>
    <w:rsid w:val="009D2E3E"/>
    <w:rPr>
      <w:i/>
      <w:iCs/>
      <w:color w:val="0F4761" w:themeColor="accent1" w:themeShade="BF"/>
    </w:rPr>
  </w:style>
  <w:style w:type="paragraph" w:styleId="IntenseQuote">
    <w:name w:val="Intense Quote"/>
    <w:basedOn w:val="Normal"/>
    <w:next w:val="Normal"/>
    <w:link w:val="IntenseQuoteChar"/>
    <w:uiPriority w:val="30"/>
    <w:qFormat/>
    <w:rsid w:val="009D2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E3E"/>
    <w:rPr>
      <w:i/>
      <w:iCs/>
      <w:color w:val="0F4761" w:themeColor="accent1" w:themeShade="BF"/>
    </w:rPr>
  </w:style>
  <w:style w:type="character" w:styleId="IntenseReference">
    <w:name w:val="Intense Reference"/>
    <w:basedOn w:val="DefaultParagraphFont"/>
    <w:uiPriority w:val="32"/>
    <w:qFormat/>
    <w:rsid w:val="009D2E3E"/>
    <w:rPr>
      <w:b/>
      <w:bCs/>
      <w:smallCaps/>
      <w:color w:val="0F4761" w:themeColor="accent1" w:themeShade="BF"/>
      <w:spacing w:val="5"/>
    </w:rPr>
  </w:style>
  <w:style w:type="paragraph" w:customStyle="1" w:styleId="paragraph">
    <w:name w:val="paragraph"/>
    <w:basedOn w:val="Normal"/>
    <w:rsid w:val="009D2E3E"/>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D2E3E"/>
  </w:style>
  <w:style w:type="character" w:customStyle="1" w:styleId="eop">
    <w:name w:val="eop"/>
    <w:basedOn w:val="DefaultParagraphFont"/>
    <w:rsid w:val="009D2E3E"/>
  </w:style>
  <w:style w:type="character" w:customStyle="1" w:styleId="DefaultChar">
    <w:name w:val="Default Char"/>
    <w:basedOn w:val="DefaultParagraphFont"/>
    <w:link w:val="Default"/>
    <w:uiPriority w:val="1"/>
    <w:locked/>
    <w:rsid w:val="00DD4801"/>
    <w:rPr>
      <w:rFonts w:ascii="Calibri" w:hAnsi="Calibri" w:cs="Calibri"/>
      <w:color w:val="000000" w:themeColor="text1"/>
      <w:sz w:val="24"/>
      <w:szCs w:val="24"/>
    </w:rPr>
  </w:style>
  <w:style w:type="paragraph" w:customStyle="1" w:styleId="Default">
    <w:name w:val="Default"/>
    <w:basedOn w:val="Normal"/>
    <w:link w:val="DefaultChar"/>
    <w:rsid w:val="00DD4801"/>
    <w:pPr>
      <w:widowControl/>
      <w:spacing w:line="256" w:lineRule="auto"/>
      <w:ind w:left="90"/>
      <w:jc w:val="both"/>
    </w:pPr>
    <w:rPr>
      <w:rFonts w:ascii="Calibri" w:hAnsi="Calibri" w:cs="Calibri"/>
      <w:color w:val="000000" w:themeColor="text1"/>
      <w:sz w:val="24"/>
      <w:szCs w:val="24"/>
    </w:rPr>
  </w:style>
  <w:style w:type="paragraph" w:styleId="Revision">
    <w:name w:val="Revision"/>
    <w:hidden/>
    <w:uiPriority w:val="99"/>
    <w:semiHidden/>
    <w:rsid w:val="009B555C"/>
    <w:pPr>
      <w:spacing w:after="0" w:line="240" w:lineRule="auto"/>
    </w:pPr>
  </w:style>
  <w:style w:type="paragraph" w:styleId="Footer">
    <w:name w:val="footer"/>
    <w:basedOn w:val="Normal"/>
    <w:link w:val="FooterChar"/>
    <w:uiPriority w:val="99"/>
    <w:unhideWhenUsed/>
    <w:rsid w:val="00100686"/>
    <w:pPr>
      <w:tabs>
        <w:tab w:val="center" w:pos="4680"/>
        <w:tab w:val="right" w:pos="9360"/>
      </w:tabs>
    </w:pPr>
  </w:style>
  <w:style w:type="character" w:customStyle="1" w:styleId="FooterChar">
    <w:name w:val="Footer Char"/>
    <w:basedOn w:val="DefaultParagraphFont"/>
    <w:link w:val="Footer"/>
    <w:uiPriority w:val="99"/>
    <w:rsid w:val="00100686"/>
  </w:style>
  <w:style w:type="character" w:styleId="CommentReference">
    <w:name w:val="annotation reference"/>
    <w:basedOn w:val="DefaultParagraphFont"/>
    <w:uiPriority w:val="99"/>
    <w:semiHidden/>
    <w:unhideWhenUsed/>
    <w:rsid w:val="00873E31"/>
    <w:rPr>
      <w:sz w:val="16"/>
      <w:szCs w:val="16"/>
    </w:rPr>
  </w:style>
  <w:style w:type="paragraph" w:styleId="CommentText">
    <w:name w:val="annotation text"/>
    <w:basedOn w:val="Normal"/>
    <w:link w:val="CommentTextChar"/>
    <w:uiPriority w:val="99"/>
    <w:unhideWhenUsed/>
    <w:rsid w:val="00873E31"/>
    <w:rPr>
      <w:sz w:val="20"/>
      <w:szCs w:val="20"/>
    </w:rPr>
  </w:style>
  <w:style w:type="character" w:customStyle="1" w:styleId="CommentTextChar">
    <w:name w:val="Comment Text Char"/>
    <w:basedOn w:val="DefaultParagraphFont"/>
    <w:link w:val="CommentText"/>
    <w:uiPriority w:val="99"/>
    <w:rsid w:val="00873E31"/>
    <w:rPr>
      <w:sz w:val="20"/>
      <w:szCs w:val="20"/>
    </w:rPr>
  </w:style>
  <w:style w:type="paragraph" w:styleId="CommentSubject">
    <w:name w:val="annotation subject"/>
    <w:basedOn w:val="CommentText"/>
    <w:next w:val="CommentText"/>
    <w:link w:val="CommentSubjectChar"/>
    <w:uiPriority w:val="99"/>
    <w:semiHidden/>
    <w:unhideWhenUsed/>
    <w:rsid w:val="00873E31"/>
    <w:rPr>
      <w:b/>
      <w:bCs/>
    </w:rPr>
  </w:style>
  <w:style w:type="character" w:customStyle="1" w:styleId="CommentSubjectChar">
    <w:name w:val="Comment Subject Char"/>
    <w:basedOn w:val="CommentTextChar"/>
    <w:link w:val="CommentSubject"/>
    <w:uiPriority w:val="99"/>
    <w:semiHidden/>
    <w:rsid w:val="00873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4188">
      <w:bodyDiv w:val="1"/>
      <w:marLeft w:val="0"/>
      <w:marRight w:val="0"/>
      <w:marTop w:val="0"/>
      <w:marBottom w:val="0"/>
      <w:divBdr>
        <w:top w:val="none" w:sz="0" w:space="0" w:color="auto"/>
        <w:left w:val="none" w:sz="0" w:space="0" w:color="auto"/>
        <w:bottom w:val="none" w:sz="0" w:space="0" w:color="auto"/>
        <w:right w:val="none" w:sz="0" w:space="0" w:color="auto"/>
      </w:divBdr>
    </w:div>
    <w:div w:id="96874799">
      <w:bodyDiv w:val="1"/>
      <w:marLeft w:val="0"/>
      <w:marRight w:val="0"/>
      <w:marTop w:val="0"/>
      <w:marBottom w:val="0"/>
      <w:divBdr>
        <w:top w:val="none" w:sz="0" w:space="0" w:color="auto"/>
        <w:left w:val="none" w:sz="0" w:space="0" w:color="auto"/>
        <w:bottom w:val="none" w:sz="0" w:space="0" w:color="auto"/>
        <w:right w:val="none" w:sz="0" w:space="0" w:color="auto"/>
      </w:divBdr>
    </w:div>
    <w:div w:id="290719995">
      <w:bodyDiv w:val="1"/>
      <w:marLeft w:val="0"/>
      <w:marRight w:val="0"/>
      <w:marTop w:val="0"/>
      <w:marBottom w:val="0"/>
      <w:divBdr>
        <w:top w:val="none" w:sz="0" w:space="0" w:color="auto"/>
        <w:left w:val="none" w:sz="0" w:space="0" w:color="auto"/>
        <w:bottom w:val="none" w:sz="0" w:space="0" w:color="auto"/>
        <w:right w:val="none" w:sz="0" w:space="0" w:color="auto"/>
      </w:divBdr>
    </w:div>
    <w:div w:id="326979373">
      <w:bodyDiv w:val="1"/>
      <w:marLeft w:val="0"/>
      <w:marRight w:val="0"/>
      <w:marTop w:val="0"/>
      <w:marBottom w:val="0"/>
      <w:divBdr>
        <w:top w:val="none" w:sz="0" w:space="0" w:color="auto"/>
        <w:left w:val="none" w:sz="0" w:space="0" w:color="auto"/>
        <w:bottom w:val="none" w:sz="0" w:space="0" w:color="auto"/>
        <w:right w:val="none" w:sz="0" w:space="0" w:color="auto"/>
      </w:divBdr>
    </w:div>
    <w:div w:id="350912104">
      <w:bodyDiv w:val="1"/>
      <w:marLeft w:val="0"/>
      <w:marRight w:val="0"/>
      <w:marTop w:val="0"/>
      <w:marBottom w:val="0"/>
      <w:divBdr>
        <w:top w:val="none" w:sz="0" w:space="0" w:color="auto"/>
        <w:left w:val="none" w:sz="0" w:space="0" w:color="auto"/>
        <w:bottom w:val="none" w:sz="0" w:space="0" w:color="auto"/>
        <w:right w:val="none" w:sz="0" w:space="0" w:color="auto"/>
      </w:divBdr>
    </w:div>
    <w:div w:id="535892861">
      <w:bodyDiv w:val="1"/>
      <w:marLeft w:val="0"/>
      <w:marRight w:val="0"/>
      <w:marTop w:val="0"/>
      <w:marBottom w:val="0"/>
      <w:divBdr>
        <w:top w:val="none" w:sz="0" w:space="0" w:color="auto"/>
        <w:left w:val="none" w:sz="0" w:space="0" w:color="auto"/>
        <w:bottom w:val="none" w:sz="0" w:space="0" w:color="auto"/>
        <w:right w:val="none" w:sz="0" w:space="0" w:color="auto"/>
      </w:divBdr>
    </w:div>
    <w:div w:id="595141009">
      <w:bodyDiv w:val="1"/>
      <w:marLeft w:val="0"/>
      <w:marRight w:val="0"/>
      <w:marTop w:val="0"/>
      <w:marBottom w:val="0"/>
      <w:divBdr>
        <w:top w:val="none" w:sz="0" w:space="0" w:color="auto"/>
        <w:left w:val="none" w:sz="0" w:space="0" w:color="auto"/>
        <w:bottom w:val="none" w:sz="0" w:space="0" w:color="auto"/>
        <w:right w:val="none" w:sz="0" w:space="0" w:color="auto"/>
      </w:divBdr>
    </w:div>
    <w:div w:id="624581829">
      <w:bodyDiv w:val="1"/>
      <w:marLeft w:val="0"/>
      <w:marRight w:val="0"/>
      <w:marTop w:val="0"/>
      <w:marBottom w:val="0"/>
      <w:divBdr>
        <w:top w:val="none" w:sz="0" w:space="0" w:color="auto"/>
        <w:left w:val="none" w:sz="0" w:space="0" w:color="auto"/>
        <w:bottom w:val="none" w:sz="0" w:space="0" w:color="auto"/>
        <w:right w:val="none" w:sz="0" w:space="0" w:color="auto"/>
      </w:divBdr>
    </w:div>
    <w:div w:id="785852228">
      <w:bodyDiv w:val="1"/>
      <w:marLeft w:val="0"/>
      <w:marRight w:val="0"/>
      <w:marTop w:val="0"/>
      <w:marBottom w:val="0"/>
      <w:divBdr>
        <w:top w:val="none" w:sz="0" w:space="0" w:color="auto"/>
        <w:left w:val="none" w:sz="0" w:space="0" w:color="auto"/>
        <w:bottom w:val="none" w:sz="0" w:space="0" w:color="auto"/>
        <w:right w:val="none" w:sz="0" w:space="0" w:color="auto"/>
      </w:divBdr>
    </w:div>
    <w:div w:id="871304005">
      <w:bodyDiv w:val="1"/>
      <w:marLeft w:val="0"/>
      <w:marRight w:val="0"/>
      <w:marTop w:val="0"/>
      <w:marBottom w:val="0"/>
      <w:divBdr>
        <w:top w:val="none" w:sz="0" w:space="0" w:color="auto"/>
        <w:left w:val="none" w:sz="0" w:space="0" w:color="auto"/>
        <w:bottom w:val="none" w:sz="0" w:space="0" w:color="auto"/>
        <w:right w:val="none" w:sz="0" w:space="0" w:color="auto"/>
      </w:divBdr>
    </w:div>
    <w:div w:id="959610508">
      <w:bodyDiv w:val="1"/>
      <w:marLeft w:val="0"/>
      <w:marRight w:val="0"/>
      <w:marTop w:val="0"/>
      <w:marBottom w:val="0"/>
      <w:divBdr>
        <w:top w:val="none" w:sz="0" w:space="0" w:color="auto"/>
        <w:left w:val="none" w:sz="0" w:space="0" w:color="auto"/>
        <w:bottom w:val="none" w:sz="0" w:space="0" w:color="auto"/>
        <w:right w:val="none" w:sz="0" w:space="0" w:color="auto"/>
      </w:divBdr>
    </w:div>
    <w:div w:id="1062365794">
      <w:bodyDiv w:val="1"/>
      <w:marLeft w:val="0"/>
      <w:marRight w:val="0"/>
      <w:marTop w:val="0"/>
      <w:marBottom w:val="0"/>
      <w:divBdr>
        <w:top w:val="none" w:sz="0" w:space="0" w:color="auto"/>
        <w:left w:val="none" w:sz="0" w:space="0" w:color="auto"/>
        <w:bottom w:val="none" w:sz="0" w:space="0" w:color="auto"/>
        <w:right w:val="none" w:sz="0" w:space="0" w:color="auto"/>
      </w:divBdr>
    </w:div>
    <w:div w:id="1466005275">
      <w:bodyDiv w:val="1"/>
      <w:marLeft w:val="0"/>
      <w:marRight w:val="0"/>
      <w:marTop w:val="0"/>
      <w:marBottom w:val="0"/>
      <w:divBdr>
        <w:top w:val="none" w:sz="0" w:space="0" w:color="auto"/>
        <w:left w:val="none" w:sz="0" w:space="0" w:color="auto"/>
        <w:bottom w:val="none" w:sz="0" w:space="0" w:color="auto"/>
        <w:right w:val="none" w:sz="0" w:space="0" w:color="auto"/>
      </w:divBdr>
    </w:div>
    <w:div w:id="1514567830">
      <w:bodyDiv w:val="1"/>
      <w:marLeft w:val="0"/>
      <w:marRight w:val="0"/>
      <w:marTop w:val="0"/>
      <w:marBottom w:val="0"/>
      <w:divBdr>
        <w:top w:val="none" w:sz="0" w:space="0" w:color="auto"/>
        <w:left w:val="none" w:sz="0" w:space="0" w:color="auto"/>
        <w:bottom w:val="none" w:sz="0" w:space="0" w:color="auto"/>
        <w:right w:val="none" w:sz="0" w:space="0" w:color="auto"/>
      </w:divBdr>
    </w:div>
    <w:div w:id="1621036991">
      <w:bodyDiv w:val="1"/>
      <w:marLeft w:val="0"/>
      <w:marRight w:val="0"/>
      <w:marTop w:val="0"/>
      <w:marBottom w:val="0"/>
      <w:divBdr>
        <w:top w:val="none" w:sz="0" w:space="0" w:color="auto"/>
        <w:left w:val="none" w:sz="0" w:space="0" w:color="auto"/>
        <w:bottom w:val="none" w:sz="0" w:space="0" w:color="auto"/>
        <w:right w:val="none" w:sz="0" w:space="0" w:color="auto"/>
      </w:divBdr>
    </w:div>
    <w:div w:id="1738629655">
      <w:bodyDiv w:val="1"/>
      <w:marLeft w:val="0"/>
      <w:marRight w:val="0"/>
      <w:marTop w:val="0"/>
      <w:marBottom w:val="0"/>
      <w:divBdr>
        <w:top w:val="none" w:sz="0" w:space="0" w:color="auto"/>
        <w:left w:val="none" w:sz="0" w:space="0" w:color="auto"/>
        <w:bottom w:val="none" w:sz="0" w:space="0" w:color="auto"/>
        <w:right w:val="none" w:sz="0" w:space="0" w:color="auto"/>
      </w:divBdr>
    </w:div>
    <w:div w:id="20100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54CC7-E716-4C48-A3A9-C770C6E74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6C2DA-87D3-44D4-8BD5-1AEC58685ABA}">
  <ds:schemaRefs>
    <ds:schemaRef ds:uri="http://schemas.microsoft.com/sharepoint/v3/contenttype/forms"/>
  </ds:schemaRefs>
</ds:datastoreItem>
</file>

<file path=customXml/itemProps3.xml><?xml version="1.0" encoding="utf-8"?>
<ds:datastoreItem xmlns:ds="http://schemas.openxmlformats.org/officeDocument/2006/customXml" ds:itemID="{E71151BC-F420-4978-8C58-26DEECAF4BE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2318</Words>
  <Characters>14203</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Brizan</dc:creator>
  <cp:keywords/>
  <dc:description/>
  <cp:lastModifiedBy>wendy Brizan</cp:lastModifiedBy>
  <cp:revision>2</cp:revision>
  <dcterms:created xsi:type="dcterms:W3CDTF">2026-03-12T12:36:00Z</dcterms:created>
  <dcterms:modified xsi:type="dcterms:W3CDTF">2026-03-12T12:36:00Z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271ec7b9-b025-4bda-8c07-4b49fc08f30b</vt:lpwstr>
  </property>
  <property fmtid="{D5CDD505-2E9C-101B-9397-08002B2CF9AE}" pid="3" name="ContentTypeId">
    <vt:lpwstr>0x01010022D807DA5079DD4F8FC962D9402EEFD8</vt:lpwstr>
  </property>
  <property fmtid="{D5CDD505-2E9C-101B-9397-08002B2CF9AE}" pid="4" name="ClassificationContentMarkingFooterShapeIds">
    <vt:lpwstr>3f72c49b,b79e1d5,5a95cee6</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2025-08-04T14:39:06Z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8fd8d2ab-6266-42fe-b438-e6a1465eedf6</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